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D5" w:rsidRDefault="002925D5" w:rsidP="002925D5">
      <w:pPr>
        <w:shd w:val="clear" w:color="auto" w:fill="FFFFFF"/>
        <w:tabs>
          <w:tab w:val="left" w:pos="8035"/>
        </w:tabs>
        <w:jc w:val="center"/>
        <w:rPr>
          <w:spacing w:val="25"/>
          <w:sz w:val="28"/>
          <w:szCs w:val="28"/>
        </w:rPr>
      </w:pPr>
      <w:permStart w:id="0" w:edGrp="everyone"/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194945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25D5" w:rsidRPr="00CC2654" w:rsidRDefault="002925D5" w:rsidP="002925D5">
      <w:pPr>
        <w:shd w:val="clear" w:color="auto" w:fill="FFFFFF"/>
        <w:tabs>
          <w:tab w:val="left" w:pos="8035"/>
        </w:tabs>
        <w:jc w:val="center"/>
        <w:rPr>
          <w:spacing w:val="25"/>
          <w:sz w:val="28"/>
          <w:szCs w:val="28"/>
        </w:rPr>
      </w:pPr>
      <w:r w:rsidRPr="00CC2654">
        <w:rPr>
          <w:spacing w:val="25"/>
          <w:sz w:val="28"/>
          <w:szCs w:val="28"/>
        </w:rPr>
        <w:t>РОССИЙСКАЯ ФЕДЕРАЦИЯ</w:t>
      </w:r>
    </w:p>
    <w:p w:rsidR="002925D5" w:rsidRPr="00CC2654" w:rsidRDefault="002925D5" w:rsidP="002925D5">
      <w:pPr>
        <w:shd w:val="clear" w:color="auto" w:fill="FFFFFF"/>
        <w:spacing w:line="360" w:lineRule="auto"/>
        <w:ind w:left="14"/>
        <w:jc w:val="center"/>
        <w:rPr>
          <w:spacing w:val="-1"/>
          <w:sz w:val="28"/>
          <w:szCs w:val="28"/>
        </w:rPr>
      </w:pPr>
      <w:r w:rsidRPr="00CC2654">
        <w:rPr>
          <w:spacing w:val="-1"/>
          <w:sz w:val="28"/>
          <w:szCs w:val="28"/>
        </w:rPr>
        <w:t>ИРКУТСКАЯ ОБЛАСТЬ</w:t>
      </w:r>
    </w:p>
    <w:p w:rsidR="002925D5" w:rsidRPr="00CC2654" w:rsidRDefault="002925D5" w:rsidP="002925D5">
      <w:pPr>
        <w:shd w:val="clear" w:color="auto" w:fill="FFFFFF"/>
        <w:spacing w:line="360" w:lineRule="auto"/>
        <w:ind w:left="10"/>
        <w:jc w:val="center"/>
        <w:rPr>
          <w:spacing w:val="-2"/>
          <w:sz w:val="28"/>
          <w:szCs w:val="28"/>
        </w:rPr>
      </w:pPr>
      <w:r w:rsidRPr="00CC2654">
        <w:rPr>
          <w:spacing w:val="-2"/>
          <w:sz w:val="28"/>
          <w:szCs w:val="28"/>
        </w:rPr>
        <w:t>ИРКУТСКОЕ РАЙОННОЕ МУНИЦИПАЛЬНОЕ ОБРАЗОВАНИЕ</w:t>
      </w:r>
    </w:p>
    <w:p w:rsidR="002925D5" w:rsidRPr="00CC2654" w:rsidRDefault="002925D5" w:rsidP="002925D5">
      <w:pPr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2925D5" w:rsidRDefault="002925D5" w:rsidP="002925D5">
      <w:pPr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2925D5" w:rsidRPr="00E92329" w:rsidRDefault="002925D5" w:rsidP="002925D5">
      <w:pPr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2925D5" w:rsidRPr="00704A40" w:rsidRDefault="002925D5" w:rsidP="002925D5">
      <w:pPr>
        <w:shd w:val="clear" w:color="auto" w:fill="FFFFFF"/>
        <w:spacing w:line="288" w:lineRule="auto"/>
        <w:jc w:val="both"/>
        <w:rPr>
          <w:rFonts w:ascii="Courier New" w:hAnsi="Courier New"/>
          <w:b/>
          <w:spacing w:val="-5"/>
          <w:w w:val="136"/>
          <w:sz w:val="28"/>
          <w:szCs w:val="28"/>
        </w:rPr>
      </w:pPr>
      <w:r w:rsidRPr="00704A40">
        <w:rPr>
          <w:sz w:val="28"/>
          <w:szCs w:val="28"/>
        </w:rPr>
        <w:t>Принято на заседании Думы</w:t>
      </w:r>
    </w:p>
    <w:p w:rsidR="002925D5" w:rsidRPr="00704A40" w:rsidRDefault="00514B10" w:rsidP="002925D5">
      <w:pPr>
        <w:shd w:val="clear" w:color="auto" w:fill="FFFFFF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24.04.2025 </w:t>
      </w:r>
      <w:r w:rsidR="002925D5" w:rsidRPr="00704A40">
        <w:rPr>
          <w:sz w:val="28"/>
          <w:szCs w:val="28"/>
        </w:rPr>
        <w:t>г.</w:t>
      </w:r>
      <w:r w:rsidR="002925D5" w:rsidRPr="00704A40">
        <w:rPr>
          <w:sz w:val="28"/>
          <w:szCs w:val="28"/>
        </w:rPr>
        <w:tab/>
      </w:r>
      <w:r w:rsidR="002925D5" w:rsidRPr="00704A40">
        <w:rPr>
          <w:sz w:val="28"/>
          <w:szCs w:val="28"/>
        </w:rPr>
        <w:tab/>
      </w:r>
      <w:r w:rsidR="002925D5" w:rsidRPr="00704A40">
        <w:rPr>
          <w:sz w:val="28"/>
          <w:szCs w:val="28"/>
        </w:rPr>
        <w:tab/>
      </w:r>
      <w:r w:rsidR="002925D5" w:rsidRPr="00704A4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№ 10-67 </w:t>
      </w:r>
      <w:r w:rsidR="002925D5" w:rsidRPr="00704A40">
        <w:rPr>
          <w:sz w:val="28"/>
          <w:szCs w:val="28"/>
        </w:rPr>
        <w:t>/</w:t>
      </w:r>
      <w:proofErr w:type="spellStart"/>
      <w:r w:rsidR="002925D5" w:rsidRPr="00704A40">
        <w:rPr>
          <w:sz w:val="28"/>
          <w:szCs w:val="28"/>
        </w:rPr>
        <w:t>рд</w:t>
      </w:r>
      <w:proofErr w:type="spellEnd"/>
    </w:p>
    <w:p w:rsidR="002925D5" w:rsidRPr="00704A40" w:rsidRDefault="002925D5" w:rsidP="002925D5">
      <w:pPr>
        <w:shd w:val="clear" w:color="auto" w:fill="FFFFFF"/>
        <w:spacing w:line="288" w:lineRule="auto"/>
        <w:jc w:val="both"/>
        <w:rPr>
          <w:sz w:val="28"/>
          <w:szCs w:val="28"/>
        </w:rPr>
      </w:pPr>
      <w:r w:rsidRPr="00704A40">
        <w:rPr>
          <w:sz w:val="28"/>
          <w:szCs w:val="28"/>
        </w:rPr>
        <w:t>г. Иркутск</w:t>
      </w:r>
    </w:p>
    <w:p w:rsidR="00DE48C8" w:rsidRPr="00704A40" w:rsidRDefault="00DE48C8" w:rsidP="00DE48C8">
      <w:pPr>
        <w:shd w:val="clear" w:color="auto" w:fill="FFFFFF"/>
        <w:jc w:val="both"/>
        <w:rPr>
          <w:sz w:val="28"/>
          <w:szCs w:val="28"/>
        </w:rPr>
      </w:pPr>
    </w:p>
    <w:p w:rsidR="007F3D2F" w:rsidRPr="00704A40" w:rsidRDefault="007F3D2F" w:rsidP="002925D5">
      <w:pPr>
        <w:jc w:val="both"/>
        <w:rPr>
          <w:sz w:val="28"/>
          <w:szCs w:val="28"/>
        </w:rPr>
      </w:pPr>
      <w:r w:rsidRPr="00704A40">
        <w:rPr>
          <w:sz w:val="28"/>
          <w:szCs w:val="28"/>
        </w:rPr>
        <w:t>О принятии на 202</w:t>
      </w:r>
      <w:r w:rsidR="00F7457E" w:rsidRPr="00704A40">
        <w:rPr>
          <w:sz w:val="28"/>
          <w:szCs w:val="28"/>
        </w:rPr>
        <w:t>5</w:t>
      </w:r>
      <w:r w:rsidR="00CC0570">
        <w:rPr>
          <w:sz w:val="28"/>
          <w:szCs w:val="28"/>
        </w:rPr>
        <w:t>-2026</w:t>
      </w:r>
      <w:r w:rsidRPr="00704A40">
        <w:rPr>
          <w:sz w:val="28"/>
          <w:szCs w:val="28"/>
        </w:rPr>
        <w:t xml:space="preserve"> год</w:t>
      </w:r>
      <w:r w:rsidR="00CC0570">
        <w:rPr>
          <w:sz w:val="28"/>
          <w:szCs w:val="28"/>
        </w:rPr>
        <w:t>а</w:t>
      </w:r>
      <w:r w:rsidRPr="00704A40">
        <w:rPr>
          <w:sz w:val="28"/>
          <w:szCs w:val="28"/>
        </w:rPr>
        <w:t xml:space="preserve"> осуществления части полномочий </w:t>
      </w:r>
      <w:r w:rsidR="002E5C94" w:rsidRPr="00704A40">
        <w:rPr>
          <w:rFonts w:eastAsiaTheme="minorHAnsi"/>
          <w:bCs/>
          <w:sz w:val="28"/>
          <w:szCs w:val="28"/>
          <w:lang w:eastAsia="en-US"/>
        </w:rPr>
        <w:t>поселений</w:t>
      </w:r>
      <w:r w:rsidR="00F7457E" w:rsidRPr="00704A40">
        <w:rPr>
          <w:sz w:val="28"/>
          <w:szCs w:val="28"/>
        </w:rPr>
        <w:t xml:space="preserve">, </w:t>
      </w:r>
      <w:r w:rsidRPr="00704A40">
        <w:rPr>
          <w:sz w:val="28"/>
          <w:szCs w:val="28"/>
        </w:rPr>
        <w:t>входящ</w:t>
      </w:r>
      <w:r w:rsidR="0014264E" w:rsidRPr="00704A40">
        <w:rPr>
          <w:sz w:val="28"/>
          <w:szCs w:val="28"/>
        </w:rPr>
        <w:t>их</w:t>
      </w:r>
      <w:r w:rsidRPr="00704A40">
        <w:rPr>
          <w:sz w:val="28"/>
          <w:szCs w:val="28"/>
        </w:rPr>
        <w:t xml:space="preserve"> в состав Иркутского районного муниципального образования, в области организации в границах поселения дорожной деятельности</w:t>
      </w:r>
    </w:p>
    <w:p w:rsidR="00DE48C8" w:rsidRPr="00704A40" w:rsidRDefault="00DE48C8" w:rsidP="009850FF">
      <w:pPr>
        <w:ind w:firstLine="709"/>
        <w:jc w:val="both"/>
        <w:rPr>
          <w:sz w:val="28"/>
          <w:szCs w:val="28"/>
        </w:rPr>
      </w:pPr>
    </w:p>
    <w:p w:rsidR="007F3D2F" w:rsidRPr="00704A40" w:rsidRDefault="007F3D2F" w:rsidP="007F3D2F">
      <w:pPr>
        <w:jc w:val="both"/>
        <w:rPr>
          <w:sz w:val="28"/>
          <w:szCs w:val="28"/>
        </w:rPr>
      </w:pPr>
      <w:r w:rsidRPr="00704A40">
        <w:rPr>
          <w:sz w:val="28"/>
          <w:szCs w:val="28"/>
        </w:rPr>
        <w:t xml:space="preserve">          В целях эффективного решения задач в области организации в границах </w:t>
      </w:r>
      <w:r w:rsidR="002E5C94" w:rsidRPr="00704A40">
        <w:rPr>
          <w:sz w:val="28"/>
          <w:szCs w:val="28"/>
        </w:rPr>
        <w:t>п</w:t>
      </w:r>
      <w:r w:rsidR="00336CBB" w:rsidRPr="00704A40">
        <w:rPr>
          <w:sz w:val="28"/>
          <w:szCs w:val="28"/>
        </w:rPr>
        <w:t xml:space="preserve">оселений дорожной деятельности, </w:t>
      </w:r>
      <w:r w:rsidRPr="00704A40">
        <w:rPr>
          <w:sz w:val="28"/>
          <w:szCs w:val="28"/>
        </w:rPr>
        <w:t>руководствуясь Бюджетным кодексом Российской Федерации</w:t>
      </w:r>
      <w:r w:rsidR="00F7457E" w:rsidRPr="00704A40">
        <w:rPr>
          <w:sz w:val="28"/>
          <w:szCs w:val="28"/>
        </w:rPr>
        <w:t xml:space="preserve">, </w:t>
      </w:r>
      <w:r w:rsidR="00F73621" w:rsidRPr="00704A40">
        <w:rPr>
          <w:sz w:val="28"/>
          <w:szCs w:val="28"/>
        </w:rPr>
        <w:t xml:space="preserve">пунктом 5 части 1 </w:t>
      </w:r>
      <w:r w:rsidR="00C66315" w:rsidRPr="00704A40">
        <w:rPr>
          <w:sz w:val="28"/>
          <w:szCs w:val="28"/>
        </w:rPr>
        <w:t>стать</w:t>
      </w:r>
      <w:r w:rsidR="00F73621" w:rsidRPr="00704A40">
        <w:rPr>
          <w:sz w:val="28"/>
          <w:szCs w:val="28"/>
        </w:rPr>
        <w:t>и</w:t>
      </w:r>
      <w:r w:rsidR="00C66315" w:rsidRPr="00704A40">
        <w:rPr>
          <w:sz w:val="28"/>
          <w:szCs w:val="28"/>
        </w:rPr>
        <w:t xml:space="preserve"> 14</w:t>
      </w:r>
      <w:r w:rsidR="00F73621" w:rsidRPr="00704A40">
        <w:rPr>
          <w:sz w:val="28"/>
          <w:szCs w:val="28"/>
        </w:rPr>
        <w:t>, частью 4 статьи 15</w:t>
      </w:r>
      <w:r w:rsidRPr="00704A40">
        <w:rPr>
          <w:sz w:val="28"/>
          <w:szCs w:val="28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Федерации»,</w:t>
      </w:r>
      <w:r w:rsidR="00D17070" w:rsidRPr="00704A40">
        <w:rPr>
          <w:sz w:val="28"/>
          <w:szCs w:val="28"/>
        </w:rPr>
        <w:t xml:space="preserve"> законом Иркутской области от 28.12.2023 </w:t>
      </w:r>
      <w:r w:rsidR="00840020" w:rsidRPr="00704A40">
        <w:rPr>
          <w:sz w:val="28"/>
          <w:szCs w:val="28"/>
        </w:rPr>
        <w:t>№</w:t>
      </w:r>
      <w:r w:rsidR="00D17070" w:rsidRPr="00704A40">
        <w:rPr>
          <w:sz w:val="28"/>
          <w:szCs w:val="28"/>
        </w:rPr>
        <w:t xml:space="preserve"> 165-ОЗ </w:t>
      </w:r>
      <w:r w:rsidR="00F73621" w:rsidRPr="00704A40">
        <w:rPr>
          <w:sz w:val="28"/>
          <w:szCs w:val="28"/>
        </w:rPr>
        <w:t>«</w:t>
      </w:r>
      <w:r w:rsidR="00D17070" w:rsidRPr="00704A40">
        <w:rPr>
          <w:sz w:val="28"/>
          <w:szCs w:val="28"/>
        </w:rPr>
        <w:t>О признании утратившими силу отдельных законов Иркутской области и отдельных положений законов</w:t>
      </w:r>
      <w:r w:rsidR="00F73621" w:rsidRPr="00704A40">
        <w:rPr>
          <w:sz w:val="28"/>
          <w:szCs w:val="28"/>
        </w:rPr>
        <w:t>»</w:t>
      </w:r>
      <w:r w:rsidR="00D17070" w:rsidRPr="00704A40">
        <w:rPr>
          <w:sz w:val="28"/>
          <w:szCs w:val="28"/>
        </w:rPr>
        <w:t>, законом Иркутской области от 24.10.2024 № 83-ОЗ</w:t>
      </w:r>
      <w:r w:rsidR="00840020" w:rsidRPr="00704A40">
        <w:rPr>
          <w:sz w:val="28"/>
          <w:szCs w:val="28"/>
        </w:rPr>
        <w:t xml:space="preserve"> </w:t>
      </w:r>
      <w:r w:rsidR="00F73621" w:rsidRPr="00704A40">
        <w:rPr>
          <w:sz w:val="28"/>
          <w:szCs w:val="28"/>
        </w:rPr>
        <w:t>«</w:t>
      </w:r>
      <w:r w:rsidR="00D17070" w:rsidRPr="00704A40">
        <w:rPr>
          <w:sz w:val="28"/>
          <w:szCs w:val="28"/>
        </w:rPr>
        <w:t>О преобразовании всех поселений, входящих в состав Иркутского районного муниципального образования Иркутской области, путем их объединения</w:t>
      </w:r>
      <w:r w:rsidR="00F73621" w:rsidRPr="00704A40">
        <w:rPr>
          <w:sz w:val="28"/>
          <w:szCs w:val="28"/>
        </w:rPr>
        <w:t>»,</w:t>
      </w:r>
      <w:r w:rsidR="00D17070" w:rsidRPr="00704A40">
        <w:rPr>
          <w:sz w:val="28"/>
          <w:szCs w:val="28"/>
        </w:rPr>
        <w:t xml:space="preserve"> </w:t>
      </w:r>
      <w:r w:rsidRPr="00704A40">
        <w:rPr>
          <w:sz w:val="28"/>
          <w:szCs w:val="28"/>
        </w:rPr>
        <w:t>решением Думы Иркутского района от 30 октября 2014 года № 02-13/</w:t>
      </w:r>
      <w:proofErr w:type="spellStart"/>
      <w:r w:rsidRPr="00704A40">
        <w:rPr>
          <w:sz w:val="28"/>
          <w:szCs w:val="28"/>
        </w:rPr>
        <w:t>рд</w:t>
      </w:r>
      <w:proofErr w:type="spellEnd"/>
      <w:r w:rsidRPr="00704A40">
        <w:rPr>
          <w:sz w:val="28"/>
          <w:szCs w:val="28"/>
        </w:rPr>
        <w:t xml:space="preserve"> «Об утверждении Порядка заключения соглашений органами местного самоуправления Иркутского районного муниципального образования с органами местного самоуправления поселений, входящих в состав Иркутского районного муниципального образования, о передаче осуществления части полномочий по решению вопросов местного значения»,</w:t>
      </w:r>
      <w:r w:rsidR="00336CBB" w:rsidRPr="00704A40">
        <w:rPr>
          <w:sz w:val="28"/>
          <w:szCs w:val="28"/>
        </w:rPr>
        <w:t xml:space="preserve"> на основании принятых решений Дум поселений «О передаче осуществления части полномочий по дорожной деятельности</w:t>
      </w:r>
      <w:r w:rsidR="00F73621" w:rsidRPr="00704A40">
        <w:rPr>
          <w:sz w:val="28"/>
          <w:szCs w:val="28"/>
        </w:rPr>
        <w:t>»</w:t>
      </w:r>
      <w:r w:rsidR="00336CBB" w:rsidRPr="00704A40">
        <w:rPr>
          <w:sz w:val="28"/>
          <w:szCs w:val="28"/>
        </w:rPr>
        <w:t xml:space="preserve">, </w:t>
      </w:r>
      <w:r w:rsidR="00CC0570">
        <w:rPr>
          <w:sz w:val="28"/>
          <w:szCs w:val="28"/>
        </w:rPr>
        <w:t>руководствуясь</w:t>
      </w:r>
      <w:r w:rsidRPr="00704A40">
        <w:rPr>
          <w:sz w:val="28"/>
          <w:szCs w:val="28"/>
        </w:rPr>
        <w:t xml:space="preserve"> статьями 9, 25, </w:t>
      </w:r>
      <w:r w:rsidR="00782215" w:rsidRPr="00704A40">
        <w:rPr>
          <w:sz w:val="28"/>
          <w:szCs w:val="28"/>
        </w:rPr>
        <w:t xml:space="preserve">39, </w:t>
      </w:r>
      <w:r w:rsidRPr="00704A40">
        <w:rPr>
          <w:sz w:val="28"/>
          <w:szCs w:val="28"/>
        </w:rPr>
        <w:t>53 Устава Иркутского районного муниципального образования, Дума Иркутского районного муниципального образования</w:t>
      </w:r>
    </w:p>
    <w:p w:rsidR="007F3D2F" w:rsidRPr="00704A40" w:rsidRDefault="007F3D2F" w:rsidP="009A676E">
      <w:pPr>
        <w:jc w:val="both"/>
        <w:rPr>
          <w:sz w:val="28"/>
          <w:szCs w:val="28"/>
        </w:rPr>
      </w:pPr>
      <w:r w:rsidRPr="00704A40">
        <w:rPr>
          <w:sz w:val="28"/>
          <w:szCs w:val="28"/>
        </w:rPr>
        <w:t>РЕШИЛА:</w:t>
      </w:r>
      <w:r w:rsidR="009A676E" w:rsidRPr="00704A40">
        <w:rPr>
          <w:sz w:val="28"/>
          <w:szCs w:val="28"/>
        </w:rPr>
        <w:t xml:space="preserve"> </w:t>
      </w:r>
    </w:p>
    <w:p w:rsidR="00EE2BF8" w:rsidRDefault="00DE5324" w:rsidP="006570BF">
      <w:pPr>
        <w:ind w:firstLine="540"/>
        <w:jc w:val="both"/>
        <w:rPr>
          <w:sz w:val="28"/>
          <w:szCs w:val="28"/>
        </w:rPr>
      </w:pPr>
      <w:r w:rsidRPr="00704A40">
        <w:rPr>
          <w:sz w:val="28"/>
          <w:szCs w:val="28"/>
        </w:rPr>
        <w:t xml:space="preserve">1. </w:t>
      </w:r>
      <w:r w:rsidR="007F3D2F" w:rsidRPr="00704A40">
        <w:rPr>
          <w:sz w:val="28"/>
          <w:szCs w:val="28"/>
        </w:rPr>
        <w:t>Принять</w:t>
      </w:r>
      <w:r w:rsidRPr="00704A40">
        <w:rPr>
          <w:sz w:val="28"/>
          <w:szCs w:val="28"/>
        </w:rPr>
        <w:t xml:space="preserve"> </w:t>
      </w:r>
      <w:r w:rsidR="002E5C94" w:rsidRPr="00704A40">
        <w:rPr>
          <w:sz w:val="28"/>
          <w:szCs w:val="28"/>
        </w:rPr>
        <w:t>с 01.0</w:t>
      </w:r>
      <w:r w:rsidR="00274A78">
        <w:rPr>
          <w:sz w:val="28"/>
          <w:szCs w:val="28"/>
        </w:rPr>
        <w:t>5</w:t>
      </w:r>
      <w:r w:rsidR="002E5C94" w:rsidRPr="00704A40">
        <w:rPr>
          <w:sz w:val="28"/>
          <w:szCs w:val="28"/>
        </w:rPr>
        <w:t>.2025г</w:t>
      </w:r>
      <w:r w:rsidR="002925D5" w:rsidRPr="00704A40">
        <w:rPr>
          <w:sz w:val="28"/>
          <w:szCs w:val="28"/>
        </w:rPr>
        <w:t>.</w:t>
      </w:r>
      <w:r w:rsidR="002E5C94" w:rsidRPr="00704A40">
        <w:rPr>
          <w:sz w:val="28"/>
          <w:szCs w:val="28"/>
        </w:rPr>
        <w:t xml:space="preserve"> по </w:t>
      </w:r>
      <w:r w:rsidR="00F73621" w:rsidRPr="00704A40">
        <w:rPr>
          <w:sz w:val="28"/>
          <w:szCs w:val="28"/>
        </w:rPr>
        <w:t>3</w:t>
      </w:r>
      <w:r w:rsidR="00336CBB" w:rsidRPr="00704A40">
        <w:rPr>
          <w:sz w:val="28"/>
          <w:szCs w:val="28"/>
        </w:rPr>
        <w:t>1</w:t>
      </w:r>
      <w:r w:rsidR="002E5C94" w:rsidRPr="00704A40">
        <w:rPr>
          <w:sz w:val="28"/>
          <w:szCs w:val="28"/>
        </w:rPr>
        <w:t>.</w:t>
      </w:r>
      <w:r w:rsidR="00336CBB" w:rsidRPr="00704A40">
        <w:rPr>
          <w:sz w:val="28"/>
          <w:szCs w:val="28"/>
        </w:rPr>
        <w:t>0</w:t>
      </w:r>
      <w:r w:rsidR="00F73621" w:rsidRPr="00704A40">
        <w:rPr>
          <w:sz w:val="28"/>
          <w:szCs w:val="28"/>
        </w:rPr>
        <w:t>3</w:t>
      </w:r>
      <w:r w:rsidR="002E5C94" w:rsidRPr="00704A40">
        <w:rPr>
          <w:sz w:val="28"/>
          <w:szCs w:val="28"/>
        </w:rPr>
        <w:t>.202</w:t>
      </w:r>
      <w:r w:rsidR="00336CBB" w:rsidRPr="00704A40">
        <w:rPr>
          <w:sz w:val="28"/>
          <w:szCs w:val="28"/>
        </w:rPr>
        <w:t>6</w:t>
      </w:r>
      <w:r w:rsidR="002E5C94" w:rsidRPr="00704A40">
        <w:rPr>
          <w:sz w:val="28"/>
          <w:szCs w:val="28"/>
        </w:rPr>
        <w:t xml:space="preserve"> г.</w:t>
      </w:r>
      <w:r w:rsidR="0068196A" w:rsidRPr="00704A40">
        <w:rPr>
          <w:sz w:val="28"/>
          <w:szCs w:val="28"/>
        </w:rPr>
        <w:t xml:space="preserve"> </w:t>
      </w:r>
      <w:r w:rsidR="0021632A">
        <w:rPr>
          <w:sz w:val="28"/>
          <w:szCs w:val="28"/>
        </w:rPr>
        <w:t>в рамках осуществления мероприятий</w:t>
      </w:r>
      <w:r w:rsidR="00EE2BF8" w:rsidRPr="00704A40">
        <w:rPr>
          <w:sz w:val="28"/>
          <w:szCs w:val="28"/>
        </w:rPr>
        <w:t xml:space="preserve"> в отношении объектов</w:t>
      </w:r>
      <w:r w:rsidR="000D75AD">
        <w:rPr>
          <w:sz w:val="28"/>
          <w:szCs w:val="28"/>
        </w:rPr>
        <w:t>,</w:t>
      </w:r>
      <w:r w:rsidR="00EE2BF8" w:rsidRPr="00704A40">
        <w:rPr>
          <w:sz w:val="28"/>
          <w:szCs w:val="28"/>
        </w:rPr>
        <w:t xml:space="preserve"> указанных в приложении 1 к настоящему </w:t>
      </w:r>
      <w:r w:rsidR="00EE2BF8" w:rsidRPr="00704A40">
        <w:rPr>
          <w:sz w:val="28"/>
          <w:szCs w:val="28"/>
        </w:rPr>
        <w:lastRenderedPageBreak/>
        <w:t>решению</w:t>
      </w:r>
      <w:r w:rsidR="000D75AD">
        <w:rPr>
          <w:sz w:val="28"/>
          <w:szCs w:val="28"/>
        </w:rPr>
        <w:t>,</w:t>
      </w:r>
      <w:r w:rsidR="00204016">
        <w:rPr>
          <w:sz w:val="28"/>
          <w:szCs w:val="28"/>
        </w:rPr>
        <w:t xml:space="preserve"> </w:t>
      </w:r>
      <w:r w:rsidR="00336CBB" w:rsidRPr="00704A40">
        <w:rPr>
          <w:sz w:val="28"/>
          <w:szCs w:val="28"/>
        </w:rPr>
        <w:t>част</w:t>
      </w:r>
      <w:r w:rsidR="00CC0570">
        <w:rPr>
          <w:sz w:val="28"/>
          <w:szCs w:val="28"/>
        </w:rPr>
        <w:t>ь</w:t>
      </w:r>
      <w:r w:rsidR="00204016">
        <w:rPr>
          <w:sz w:val="28"/>
          <w:szCs w:val="28"/>
        </w:rPr>
        <w:t xml:space="preserve"> </w:t>
      </w:r>
      <w:r w:rsidR="007F3D2F" w:rsidRPr="00704A40">
        <w:rPr>
          <w:sz w:val="28"/>
          <w:szCs w:val="28"/>
        </w:rPr>
        <w:t>полномочий</w:t>
      </w:r>
      <w:r w:rsidR="0021632A">
        <w:rPr>
          <w:sz w:val="28"/>
          <w:szCs w:val="28"/>
        </w:rPr>
        <w:t xml:space="preserve"> </w:t>
      </w:r>
      <w:r w:rsidR="002E5C94" w:rsidRPr="00704A40">
        <w:rPr>
          <w:sz w:val="28"/>
          <w:szCs w:val="28"/>
        </w:rPr>
        <w:t>поселений</w:t>
      </w:r>
      <w:r w:rsidR="00A62C39" w:rsidRPr="00704A40">
        <w:rPr>
          <w:sz w:val="28"/>
          <w:szCs w:val="28"/>
        </w:rPr>
        <w:t xml:space="preserve"> </w:t>
      </w:r>
      <w:r w:rsidR="007F3D2F" w:rsidRPr="00704A40">
        <w:rPr>
          <w:sz w:val="28"/>
          <w:szCs w:val="28"/>
        </w:rPr>
        <w:t>Иркутского районного муниципального образования</w:t>
      </w:r>
      <w:r w:rsidR="00336CBB" w:rsidRPr="00704A40">
        <w:rPr>
          <w:sz w:val="28"/>
          <w:szCs w:val="28"/>
        </w:rPr>
        <w:t xml:space="preserve"> </w:t>
      </w:r>
      <w:r w:rsidR="00B72741" w:rsidRPr="00704A40">
        <w:rPr>
          <w:sz w:val="28"/>
          <w:szCs w:val="28"/>
        </w:rPr>
        <w:t>по решению вопроса</w:t>
      </w:r>
      <w:r w:rsidR="006570BF" w:rsidRPr="00704A40">
        <w:rPr>
          <w:sz w:val="28"/>
          <w:szCs w:val="28"/>
        </w:rPr>
        <w:t xml:space="preserve"> местного значения</w:t>
      </w:r>
      <w:r w:rsidR="00EE2BF8" w:rsidRPr="00704A40">
        <w:rPr>
          <w:sz w:val="28"/>
          <w:szCs w:val="28"/>
        </w:rPr>
        <w:t>,</w:t>
      </w:r>
      <w:r w:rsidR="00CC0570">
        <w:rPr>
          <w:sz w:val="28"/>
          <w:szCs w:val="28"/>
        </w:rPr>
        <w:t xml:space="preserve"> </w:t>
      </w:r>
      <w:r w:rsidR="00CC0570" w:rsidRPr="00704A40">
        <w:rPr>
          <w:sz w:val="28"/>
          <w:szCs w:val="28"/>
        </w:rPr>
        <w:t xml:space="preserve">в соответствии с пунктом 5 части 1 статьи 14 Федерального закона от 06.10.2003 № 131-ФЗ «Об общих принципах организации местного самоуправления в Российской Федерации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деятельности», </w:t>
      </w:r>
      <w:r w:rsidR="00EE2BF8" w:rsidRPr="00704A40">
        <w:rPr>
          <w:sz w:val="28"/>
          <w:szCs w:val="28"/>
        </w:rPr>
        <w:t xml:space="preserve"> а именно:</w:t>
      </w:r>
    </w:p>
    <w:p w:rsidR="00CC0570" w:rsidRPr="00CC0570" w:rsidRDefault="00CC0570" w:rsidP="006570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заключение </w:t>
      </w:r>
      <w:r w:rsidR="000D75AD">
        <w:rPr>
          <w:sz w:val="28"/>
          <w:szCs w:val="28"/>
        </w:rPr>
        <w:t xml:space="preserve">и исполнение </w:t>
      </w:r>
      <w:r>
        <w:rPr>
          <w:sz w:val="28"/>
          <w:szCs w:val="28"/>
        </w:rPr>
        <w:t>соглашения</w:t>
      </w:r>
      <w:r w:rsidR="006A5BFC">
        <w:rPr>
          <w:sz w:val="28"/>
          <w:szCs w:val="28"/>
        </w:rPr>
        <w:t xml:space="preserve"> с министерством транспорта и дорожного хозяйства Иркутской области</w:t>
      </w:r>
      <w:r>
        <w:rPr>
          <w:sz w:val="28"/>
          <w:szCs w:val="28"/>
        </w:rPr>
        <w:t xml:space="preserve"> о предоставлении </w:t>
      </w:r>
      <w:r w:rsidRPr="00CC0570">
        <w:rPr>
          <w:bCs/>
          <w:sz w:val="28"/>
          <w:szCs w:val="28"/>
        </w:rPr>
        <w:t>субсидий из областного бюджета местным бюджетам в целях софинансирования расходных обязательств муниципальных образований Иркутской области на осуществление дорожной деятельности в отношении автомобильных дорог общего пользования местного значения, включенных в программы дорожной деятельности муниципальных образований Иркутской области</w:t>
      </w:r>
      <w:r>
        <w:rPr>
          <w:bCs/>
          <w:sz w:val="28"/>
          <w:szCs w:val="28"/>
        </w:rPr>
        <w:t>;</w:t>
      </w:r>
    </w:p>
    <w:p w:rsidR="00EE2BF8" w:rsidRPr="00704A40" w:rsidRDefault="00EE2BF8" w:rsidP="006570BF">
      <w:pPr>
        <w:ind w:firstLine="540"/>
        <w:jc w:val="both"/>
        <w:rPr>
          <w:sz w:val="28"/>
          <w:szCs w:val="28"/>
        </w:rPr>
      </w:pPr>
      <w:r w:rsidRPr="00704A40">
        <w:rPr>
          <w:sz w:val="28"/>
          <w:szCs w:val="28"/>
        </w:rPr>
        <w:t xml:space="preserve">- подготовка документации для проведения конкурсных процедур; </w:t>
      </w:r>
    </w:p>
    <w:p w:rsidR="00EE2BF8" w:rsidRPr="00704A40" w:rsidRDefault="00EE2BF8" w:rsidP="006570BF">
      <w:pPr>
        <w:ind w:firstLine="540"/>
        <w:jc w:val="both"/>
        <w:rPr>
          <w:sz w:val="28"/>
          <w:szCs w:val="28"/>
        </w:rPr>
      </w:pPr>
      <w:r w:rsidRPr="00704A40">
        <w:rPr>
          <w:sz w:val="28"/>
          <w:szCs w:val="28"/>
        </w:rPr>
        <w:t>- размещение извещения на проведение конкурсных процедур;</w:t>
      </w:r>
    </w:p>
    <w:p w:rsidR="00EE2BF8" w:rsidRPr="00704A40" w:rsidRDefault="00EE2BF8" w:rsidP="006570BF">
      <w:pPr>
        <w:ind w:firstLine="540"/>
        <w:jc w:val="both"/>
        <w:rPr>
          <w:sz w:val="28"/>
          <w:szCs w:val="28"/>
        </w:rPr>
      </w:pPr>
      <w:r w:rsidRPr="00704A40">
        <w:rPr>
          <w:sz w:val="28"/>
          <w:szCs w:val="28"/>
        </w:rPr>
        <w:t>- подведение итогов проведённых конкурсных процедур;</w:t>
      </w:r>
    </w:p>
    <w:p w:rsidR="00704A40" w:rsidRDefault="00EE2BF8" w:rsidP="006570BF">
      <w:pPr>
        <w:ind w:firstLine="540"/>
        <w:jc w:val="both"/>
        <w:rPr>
          <w:sz w:val="28"/>
          <w:szCs w:val="28"/>
        </w:rPr>
      </w:pPr>
      <w:r w:rsidRPr="00704A40">
        <w:rPr>
          <w:sz w:val="28"/>
          <w:szCs w:val="28"/>
        </w:rPr>
        <w:t>- заключение муниципального контракта</w:t>
      </w:r>
      <w:r w:rsidR="00704A40" w:rsidRPr="00704A40">
        <w:rPr>
          <w:sz w:val="28"/>
          <w:szCs w:val="28"/>
        </w:rPr>
        <w:t>;</w:t>
      </w:r>
    </w:p>
    <w:p w:rsidR="00CC0570" w:rsidRPr="006A5BFC" w:rsidRDefault="00CC0570" w:rsidP="006570B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5BFC">
        <w:rPr>
          <w:sz w:val="28"/>
          <w:szCs w:val="28"/>
        </w:rPr>
        <w:t>иные полномочия</w:t>
      </w:r>
      <w:r w:rsidR="000D75AD">
        <w:rPr>
          <w:sz w:val="28"/>
          <w:szCs w:val="28"/>
        </w:rPr>
        <w:t xml:space="preserve"> заказчика</w:t>
      </w:r>
      <w:r w:rsidR="006A5BFC">
        <w:rPr>
          <w:sz w:val="28"/>
          <w:szCs w:val="28"/>
        </w:rPr>
        <w:t>,</w:t>
      </w:r>
      <w:r>
        <w:rPr>
          <w:sz w:val="28"/>
          <w:szCs w:val="28"/>
        </w:rPr>
        <w:t xml:space="preserve"> закреплённые</w:t>
      </w:r>
      <w:r w:rsidR="006A5BFC">
        <w:rPr>
          <w:sz w:val="28"/>
          <w:szCs w:val="28"/>
        </w:rPr>
        <w:t xml:space="preserve"> нормами </w:t>
      </w:r>
      <w:r w:rsidR="006A5BFC">
        <w:rPr>
          <w:bCs/>
          <w:sz w:val="28"/>
          <w:szCs w:val="28"/>
        </w:rPr>
        <w:t>Федерального</w:t>
      </w:r>
      <w:r w:rsidR="006A5BFC" w:rsidRPr="006A5BFC">
        <w:rPr>
          <w:bCs/>
          <w:sz w:val="28"/>
          <w:szCs w:val="28"/>
        </w:rPr>
        <w:t xml:space="preserve"> закон</w:t>
      </w:r>
      <w:r w:rsidR="006A5BFC">
        <w:rPr>
          <w:bCs/>
          <w:sz w:val="28"/>
          <w:szCs w:val="28"/>
        </w:rPr>
        <w:t>а</w:t>
      </w:r>
      <w:r w:rsidR="006A5BFC" w:rsidRPr="006A5BFC">
        <w:rPr>
          <w:bCs/>
          <w:sz w:val="28"/>
          <w:szCs w:val="28"/>
        </w:rPr>
        <w:t xml:space="preserve"> от 05.04.2013 №</w:t>
      </w:r>
      <w:r w:rsidR="006A5BFC">
        <w:rPr>
          <w:bCs/>
          <w:sz w:val="28"/>
          <w:szCs w:val="28"/>
        </w:rPr>
        <w:t xml:space="preserve"> </w:t>
      </w:r>
      <w:r w:rsidR="006A5BFC" w:rsidRPr="006A5BFC">
        <w:rPr>
          <w:bCs/>
          <w:sz w:val="28"/>
          <w:szCs w:val="28"/>
        </w:rPr>
        <w:t>44-ФЗ</w:t>
      </w:r>
      <w:r w:rsidR="006A5BFC" w:rsidRPr="006A5BFC">
        <w:rPr>
          <w:sz w:val="28"/>
          <w:szCs w:val="28"/>
        </w:rPr>
        <w:t> «</w:t>
      </w:r>
      <w:r w:rsidR="006A5BFC" w:rsidRPr="006A5BFC">
        <w:rPr>
          <w:bCs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</w:t>
      </w:r>
      <w:r w:rsidR="0087710F">
        <w:rPr>
          <w:bCs/>
          <w:sz w:val="28"/>
          <w:szCs w:val="28"/>
        </w:rPr>
        <w:t>;</w:t>
      </w:r>
    </w:p>
    <w:p w:rsidR="00704A40" w:rsidRPr="00704A40" w:rsidRDefault="00704A40" w:rsidP="006570BF">
      <w:pPr>
        <w:ind w:firstLine="540"/>
        <w:jc w:val="both"/>
        <w:rPr>
          <w:sz w:val="28"/>
          <w:szCs w:val="28"/>
        </w:rPr>
      </w:pPr>
      <w:r w:rsidRPr="00704A40">
        <w:rPr>
          <w:sz w:val="28"/>
          <w:szCs w:val="28"/>
        </w:rPr>
        <w:t>- контроль исполнения муниципального контракта в соответствии с техническим заданием, проект</w:t>
      </w:r>
      <w:r w:rsidR="000D75AD">
        <w:rPr>
          <w:sz w:val="28"/>
          <w:szCs w:val="28"/>
        </w:rPr>
        <w:t>н</w:t>
      </w:r>
      <w:r w:rsidRPr="00704A40">
        <w:rPr>
          <w:sz w:val="28"/>
          <w:szCs w:val="28"/>
        </w:rPr>
        <w:t>о</w:t>
      </w:r>
      <w:r w:rsidR="000D75AD">
        <w:rPr>
          <w:sz w:val="28"/>
          <w:szCs w:val="28"/>
        </w:rPr>
        <w:t>-сметной</w:t>
      </w:r>
      <w:r w:rsidRPr="00704A40">
        <w:rPr>
          <w:sz w:val="28"/>
          <w:szCs w:val="28"/>
        </w:rPr>
        <w:t xml:space="preserve"> </w:t>
      </w:r>
      <w:r w:rsidR="000D75AD">
        <w:rPr>
          <w:sz w:val="28"/>
          <w:szCs w:val="28"/>
        </w:rPr>
        <w:t xml:space="preserve">документацией </w:t>
      </w:r>
      <w:r w:rsidR="0087710F">
        <w:rPr>
          <w:sz w:val="28"/>
          <w:szCs w:val="28"/>
        </w:rPr>
        <w:t>капитального ремонта;</w:t>
      </w:r>
    </w:p>
    <w:p w:rsidR="00704A40" w:rsidRPr="00704A40" w:rsidRDefault="00704A40" w:rsidP="006570BF">
      <w:pPr>
        <w:ind w:firstLine="540"/>
        <w:jc w:val="both"/>
        <w:rPr>
          <w:sz w:val="28"/>
          <w:szCs w:val="28"/>
        </w:rPr>
      </w:pPr>
      <w:r w:rsidRPr="00704A40">
        <w:rPr>
          <w:sz w:val="28"/>
          <w:szCs w:val="28"/>
        </w:rPr>
        <w:t xml:space="preserve">- привлечение экспертных организаций для осуществления приёмки выполненных работ по соответствию качества и </w:t>
      </w:r>
      <w:r w:rsidR="006A5BFC" w:rsidRPr="00704A40">
        <w:rPr>
          <w:sz w:val="28"/>
          <w:szCs w:val="28"/>
        </w:rPr>
        <w:t>объёмов,</w:t>
      </w:r>
      <w:r w:rsidRPr="00704A40">
        <w:rPr>
          <w:sz w:val="28"/>
          <w:szCs w:val="28"/>
        </w:rPr>
        <w:t xml:space="preserve"> предусмотренных техническим заданием, </w:t>
      </w:r>
      <w:r w:rsidR="000D75AD" w:rsidRPr="00704A40">
        <w:rPr>
          <w:sz w:val="28"/>
          <w:szCs w:val="28"/>
        </w:rPr>
        <w:t>проект</w:t>
      </w:r>
      <w:r w:rsidR="000D75AD">
        <w:rPr>
          <w:sz w:val="28"/>
          <w:szCs w:val="28"/>
        </w:rPr>
        <w:t>н</w:t>
      </w:r>
      <w:r w:rsidR="000D75AD" w:rsidRPr="00704A40">
        <w:rPr>
          <w:sz w:val="28"/>
          <w:szCs w:val="28"/>
        </w:rPr>
        <w:t>о</w:t>
      </w:r>
      <w:r w:rsidR="000D75AD">
        <w:rPr>
          <w:sz w:val="28"/>
          <w:szCs w:val="28"/>
        </w:rPr>
        <w:t>-сметной</w:t>
      </w:r>
      <w:r w:rsidR="000D75AD" w:rsidRPr="00704A40">
        <w:rPr>
          <w:sz w:val="28"/>
          <w:szCs w:val="28"/>
        </w:rPr>
        <w:t xml:space="preserve"> </w:t>
      </w:r>
      <w:r w:rsidR="000D75AD">
        <w:rPr>
          <w:sz w:val="28"/>
          <w:szCs w:val="28"/>
        </w:rPr>
        <w:t>документацией</w:t>
      </w:r>
      <w:r w:rsidRPr="00704A40">
        <w:rPr>
          <w:sz w:val="28"/>
          <w:szCs w:val="28"/>
        </w:rPr>
        <w:t xml:space="preserve"> капитального ремонта;</w:t>
      </w:r>
    </w:p>
    <w:p w:rsidR="00704A40" w:rsidRPr="00704A40" w:rsidRDefault="00704A40" w:rsidP="006570BF">
      <w:pPr>
        <w:ind w:firstLine="540"/>
        <w:jc w:val="both"/>
        <w:rPr>
          <w:sz w:val="28"/>
          <w:szCs w:val="28"/>
        </w:rPr>
      </w:pPr>
      <w:r w:rsidRPr="00704A40">
        <w:rPr>
          <w:sz w:val="28"/>
          <w:szCs w:val="28"/>
        </w:rPr>
        <w:t>- приёмка выполненных работ и подписа</w:t>
      </w:r>
      <w:r w:rsidR="0087710F">
        <w:rPr>
          <w:sz w:val="28"/>
          <w:szCs w:val="28"/>
        </w:rPr>
        <w:t>ние документов о приёмке;</w:t>
      </w:r>
    </w:p>
    <w:p w:rsidR="00704A40" w:rsidRPr="00704A40" w:rsidRDefault="00704A40" w:rsidP="006570BF">
      <w:pPr>
        <w:ind w:firstLine="540"/>
        <w:jc w:val="both"/>
        <w:rPr>
          <w:sz w:val="28"/>
          <w:szCs w:val="28"/>
        </w:rPr>
      </w:pPr>
      <w:r w:rsidRPr="00704A40">
        <w:rPr>
          <w:sz w:val="28"/>
          <w:szCs w:val="28"/>
        </w:rPr>
        <w:t>- оплата выполненных работ по муниципальному контракту.</w:t>
      </w:r>
    </w:p>
    <w:p w:rsidR="00BB59CA" w:rsidRPr="00704A40" w:rsidRDefault="00DE5324" w:rsidP="000D75AD">
      <w:pPr>
        <w:ind w:firstLine="540"/>
        <w:jc w:val="both"/>
        <w:rPr>
          <w:sz w:val="28"/>
          <w:szCs w:val="28"/>
        </w:rPr>
      </w:pPr>
      <w:r w:rsidRPr="00704A40">
        <w:rPr>
          <w:sz w:val="28"/>
          <w:szCs w:val="28"/>
        </w:rPr>
        <w:t xml:space="preserve"> </w:t>
      </w:r>
      <w:r w:rsidR="00FC38CA" w:rsidRPr="00704A40">
        <w:rPr>
          <w:sz w:val="28"/>
          <w:szCs w:val="28"/>
        </w:rPr>
        <w:t>2. В случае участия</w:t>
      </w:r>
      <w:r w:rsidR="00B72741" w:rsidRPr="00704A40">
        <w:rPr>
          <w:sz w:val="28"/>
          <w:szCs w:val="28"/>
        </w:rPr>
        <w:t xml:space="preserve"> поселений</w:t>
      </w:r>
      <w:r w:rsidR="00FC38CA" w:rsidRPr="00704A40">
        <w:rPr>
          <w:sz w:val="28"/>
          <w:szCs w:val="28"/>
        </w:rPr>
        <w:t xml:space="preserve"> Иркутского район</w:t>
      </w:r>
      <w:r w:rsidR="00B72741" w:rsidRPr="00704A40">
        <w:rPr>
          <w:sz w:val="28"/>
          <w:szCs w:val="28"/>
        </w:rPr>
        <w:t>ного муниципального образования</w:t>
      </w:r>
      <w:r w:rsidR="00FC38CA" w:rsidRPr="00704A40">
        <w:rPr>
          <w:sz w:val="28"/>
          <w:szCs w:val="28"/>
        </w:rPr>
        <w:t xml:space="preserve"> </w:t>
      </w:r>
      <w:r w:rsidR="00B72741" w:rsidRPr="00704A40">
        <w:rPr>
          <w:sz w:val="28"/>
          <w:szCs w:val="28"/>
        </w:rPr>
        <w:t xml:space="preserve">в отборе муниципальных образований для получения субсидии из областного бюджета, </w:t>
      </w:r>
      <w:r w:rsidR="00FC38CA" w:rsidRPr="00704A40">
        <w:rPr>
          <w:sz w:val="28"/>
          <w:szCs w:val="28"/>
        </w:rPr>
        <w:t>в</w:t>
      </w:r>
      <w:r w:rsidR="00B72741" w:rsidRPr="00704A40">
        <w:rPr>
          <w:sz w:val="28"/>
          <w:szCs w:val="28"/>
        </w:rPr>
        <w:t xml:space="preserve"> </w:t>
      </w:r>
      <w:r w:rsidR="00B72741" w:rsidRPr="00704A40">
        <w:rPr>
          <w:color w:val="000000"/>
          <w:sz w:val="28"/>
          <w:szCs w:val="28"/>
          <w:shd w:val="clear" w:color="auto" w:fill="FFFFFF"/>
        </w:rPr>
        <w:t xml:space="preserve"> целях реализации мероприятий по строительству, реконструкции, капитальному ремонту, ремонту и содержанию автомобильных дорог, включенных в программы дорожной деятельности (далее – мероприятия), </w:t>
      </w:r>
      <w:r w:rsidR="00FC38CA" w:rsidRPr="00704A40">
        <w:rPr>
          <w:sz w:val="28"/>
          <w:szCs w:val="28"/>
        </w:rPr>
        <w:t xml:space="preserve">в рамках </w:t>
      </w:r>
      <w:r w:rsidR="00FC38CA" w:rsidRPr="00704A40">
        <w:rPr>
          <w:rFonts w:eastAsiaTheme="minorHAnsi"/>
          <w:sz w:val="28"/>
          <w:szCs w:val="28"/>
          <w:lang w:eastAsia="en-US"/>
        </w:rPr>
        <w:t xml:space="preserve">порядка предоставления и распределения субсидий из областного бюджета местным бюджетам в целях софинансирования расходных обязательств муниципальных образований Иркутской области на осуществление дорожной деятельности в отношении автомобильных дорог </w:t>
      </w:r>
      <w:r w:rsidR="00FC38CA" w:rsidRPr="00704A40">
        <w:rPr>
          <w:rFonts w:eastAsiaTheme="minorHAnsi"/>
          <w:sz w:val="28"/>
          <w:szCs w:val="28"/>
          <w:lang w:eastAsia="en-US"/>
        </w:rPr>
        <w:lastRenderedPageBreak/>
        <w:t>общего пользования местного значения, включенных в программы дорожной деятельности муниципальных образований Иркутской области</w:t>
      </w:r>
      <w:r w:rsidR="00BB59CA" w:rsidRPr="00704A40">
        <w:rPr>
          <w:rFonts w:eastAsiaTheme="minorHAnsi"/>
          <w:sz w:val="28"/>
          <w:szCs w:val="28"/>
          <w:lang w:eastAsia="en-US"/>
        </w:rPr>
        <w:t>,</w:t>
      </w:r>
      <w:r w:rsidR="00FC38CA" w:rsidRPr="00704A40">
        <w:rPr>
          <w:rFonts w:eastAsiaTheme="minorHAnsi"/>
          <w:sz w:val="28"/>
          <w:szCs w:val="28"/>
          <w:lang w:eastAsia="en-US"/>
        </w:rPr>
        <w:t xml:space="preserve"> утверждённого Постановлением Правительства Иркутской области от 2 декабря 2024 года №</w:t>
      </w:r>
      <w:r w:rsidR="00B72741" w:rsidRPr="00704A40">
        <w:rPr>
          <w:rFonts w:eastAsiaTheme="minorHAnsi"/>
          <w:sz w:val="28"/>
          <w:szCs w:val="28"/>
          <w:lang w:eastAsia="en-US"/>
        </w:rPr>
        <w:t xml:space="preserve"> </w:t>
      </w:r>
      <w:r w:rsidR="00FC38CA" w:rsidRPr="00704A40">
        <w:rPr>
          <w:rFonts w:eastAsiaTheme="minorHAnsi"/>
          <w:sz w:val="28"/>
          <w:szCs w:val="28"/>
          <w:lang w:eastAsia="en-US"/>
        </w:rPr>
        <w:t>961-пп</w:t>
      </w:r>
      <w:r w:rsidR="00BB59CA" w:rsidRPr="00704A40">
        <w:rPr>
          <w:sz w:val="28"/>
          <w:szCs w:val="28"/>
        </w:rPr>
        <w:t>,</w:t>
      </w:r>
      <w:r w:rsidR="00FC38CA" w:rsidRPr="00704A40">
        <w:rPr>
          <w:sz w:val="28"/>
          <w:szCs w:val="28"/>
        </w:rPr>
        <w:t xml:space="preserve"> в целях обеспечения условий реализации мероприят</w:t>
      </w:r>
      <w:r w:rsidR="00B72741" w:rsidRPr="00704A40">
        <w:rPr>
          <w:sz w:val="28"/>
          <w:szCs w:val="28"/>
        </w:rPr>
        <w:t>ий</w:t>
      </w:r>
      <w:r w:rsidR="00FC38CA" w:rsidRPr="00704A40">
        <w:rPr>
          <w:sz w:val="28"/>
          <w:szCs w:val="28"/>
        </w:rPr>
        <w:t xml:space="preserve"> </w:t>
      </w:r>
      <w:r w:rsidR="0087710F">
        <w:rPr>
          <w:sz w:val="28"/>
          <w:szCs w:val="28"/>
        </w:rPr>
        <w:t xml:space="preserve">за счёт средств </w:t>
      </w:r>
      <w:r w:rsidR="00FC38CA" w:rsidRPr="00704A40">
        <w:rPr>
          <w:sz w:val="28"/>
          <w:szCs w:val="28"/>
        </w:rPr>
        <w:t>муниципального образования администрация</w:t>
      </w:r>
      <w:r w:rsidR="00F73621" w:rsidRPr="00704A40">
        <w:rPr>
          <w:sz w:val="28"/>
          <w:szCs w:val="28"/>
        </w:rPr>
        <w:t xml:space="preserve"> Иркутского района</w:t>
      </w:r>
      <w:r w:rsidR="00FC38CA" w:rsidRPr="00704A40">
        <w:rPr>
          <w:sz w:val="28"/>
          <w:szCs w:val="28"/>
        </w:rPr>
        <w:t xml:space="preserve"> в определяемом ей порядке дополнительно использу</w:t>
      </w:r>
      <w:r w:rsidR="00BB59CA" w:rsidRPr="00704A40">
        <w:rPr>
          <w:sz w:val="28"/>
          <w:szCs w:val="28"/>
        </w:rPr>
        <w:t>ет средства районного бюджета.</w:t>
      </w:r>
    </w:p>
    <w:p w:rsidR="007F3D2F" w:rsidRPr="00704A40" w:rsidRDefault="00BB59CA" w:rsidP="00BB59CA">
      <w:pPr>
        <w:shd w:val="clear" w:color="auto" w:fill="FFFFFF"/>
        <w:ind w:firstLine="709"/>
        <w:jc w:val="both"/>
        <w:rPr>
          <w:sz w:val="28"/>
          <w:szCs w:val="28"/>
        </w:rPr>
      </w:pPr>
      <w:r w:rsidRPr="00704A40">
        <w:rPr>
          <w:sz w:val="28"/>
          <w:szCs w:val="28"/>
        </w:rPr>
        <w:t>3</w:t>
      </w:r>
      <w:r w:rsidR="00A37BBC" w:rsidRPr="00704A40">
        <w:rPr>
          <w:sz w:val="28"/>
          <w:szCs w:val="28"/>
        </w:rPr>
        <w:t xml:space="preserve">. </w:t>
      </w:r>
      <w:r w:rsidR="007F3D2F" w:rsidRPr="00704A40">
        <w:rPr>
          <w:sz w:val="28"/>
          <w:szCs w:val="28"/>
        </w:rPr>
        <w:t>Объем межбюджетных тран</w:t>
      </w:r>
      <w:r w:rsidR="00D515B8" w:rsidRPr="00704A40">
        <w:rPr>
          <w:sz w:val="28"/>
          <w:szCs w:val="28"/>
        </w:rPr>
        <w:t>сфертов, передаваемых из бюджета</w:t>
      </w:r>
      <w:r w:rsidR="007F3D2F" w:rsidRPr="00704A40">
        <w:rPr>
          <w:sz w:val="28"/>
          <w:szCs w:val="28"/>
        </w:rPr>
        <w:t xml:space="preserve"> поселени</w:t>
      </w:r>
      <w:r w:rsidR="00D515B8" w:rsidRPr="00704A40">
        <w:rPr>
          <w:sz w:val="28"/>
          <w:szCs w:val="28"/>
        </w:rPr>
        <w:t>я</w:t>
      </w:r>
      <w:r w:rsidR="007F3D2F" w:rsidRPr="00704A40">
        <w:rPr>
          <w:sz w:val="28"/>
          <w:szCs w:val="28"/>
        </w:rPr>
        <w:t xml:space="preserve"> Иркутского района на осуществление части полномочий, определить в размере согласно Приложению 2 к настоящему решению. Межбюджетные трансферты отразить в доходной части бюджета Иркутского районного муниципального образования в соответствии с Бюджетным кодексом Российской Федерации.</w:t>
      </w:r>
    </w:p>
    <w:p w:rsidR="007F3D2F" w:rsidRPr="00704A40" w:rsidRDefault="007F3D2F" w:rsidP="00BB59CA">
      <w:pPr>
        <w:pStyle w:val="a3"/>
        <w:widowControl/>
        <w:numPr>
          <w:ilvl w:val="0"/>
          <w:numId w:val="15"/>
        </w:numPr>
        <w:tabs>
          <w:tab w:val="left" w:pos="0"/>
        </w:tabs>
        <w:suppressAutoHyphens w:val="0"/>
        <w:autoSpaceDE/>
        <w:ind w:left="0" w:firstLine="675"/>
        <w:jc w:val="both"/>
        <w:rPr>
          <w:sz w:val="28"/>
          <w:szCs w:val="28"/>
        </w:rPr>
      </w:pPr>
      <w:r w:rsidRPr="00704A40">
        <w:rPr>
          <w:sz w:val="28"/>
          <w:szCs w:val="28"/>
        </w:rPr>
        <w:t>Администрации Иркутского района:</w:t>
      </w:r>
    </w:p>
    <w:p w:rsidR="007F3D2F" w:rsidRPr="00704A40" w:rsidRDefault="007F3D2F" w:rsidP="007F3D2F">
      <w:pPr>
        <w:widowControl/>
        <w:numPr>
          <w:ilvl w:val="0"/>
          <w:numId w:val="13"/>
        </w:numPr>
        <w:tabs>
          <w:tab w:val="left" w:pos="1134"/>
        </w:tabs>
        <w:suppressAutoHyphens w:val="0"/>
        <w:autoSpaceDE/>
        <w:ind w:left="0" w:firstLine="709"/>
        <w:jc w:val="both"/>
        <w:rPr>
          <w:sz w:val="28"/>
          <w:szCs w:val="28"/>
        </w:rPr>
      </w:pPr>
      <w:r w:rsidRPr="00704A40">
        <w:rPr>
          <w:sz w:val="28"/>
          <w:szCs w:val="28"/>
        </w:rPr>
        <w:t>обеспечить заключение соглашени</w:t>
      </w:r>
      <w:r w:rsidR="00D515B8" w:rsidRPr="00704A40">
        <w:rPr>
          <w:sz w:val="28"/>
          <w:szCs w:val="28"/>
        </w:rPr>
        <w:t>я</w:t>
      </w:r>
      <w:r w:rsidRPr="00704A40">
        <w:rPr>
          <w:sz w:val="28"/>
          <w:szCs w:val="28"/>
        </w:rPr>
        <w:t xml:space="preserve"> с администраци</w:t>
      </w:r>
      <w:r w:rsidR="006F13A4" w:rsidRPr="00704A40">
        <w:rPr>
          <w:sz w:val="28"/>
          <w:szCs w:val="28"/>
        </w:rPr>
        <w:t>ями</w:t>
      </w:r>
      <w:r w:rsidR="00F7457E" w:rsidRPr="00704A40">
        <w:rPr>
          <w:sz w:val="28"/>
          <w:szCs w:val="28"/>
        </w:rPr>
        <w:t xml:space="preserve"> </w:t>
      </w:r>
      <w:r w:rsidR="006F13A4" w:rsidRPr="00704A40">
        <w:rPr>
          <w:sz w:val="28"/>
          <w:szCs w:val="28"/>
        </w:rPr>
        <w:t>поселений</w:t>
      </w:r>
      <w:r w:rsidR="001F6031" w:rsidRPr="00704A40">
        <w:rPr>
          <w:sz w:val="28"/>
          <w:szCs w:val="28"/>
        </w:rPr>
        <w:t xml:space="preserve"> </w:t>
      </w:r>
      <w:r w:rsidRPr="00704A40">
        <w:rPr>
          <w:sz w:val="28"/>
          <w:szCs w:val="28"/>
        </w:rPr>
        <w:t xml:space="preserve">о передаче </w:t>
      </w:r>
      <w:r w:rsidR="006A5BFC" w:rsidRPr="00704A40">
        <w:rPr>
          <w:sz w:val="28"/>
          <w:szCs w:val="28"/>
        </w:rPr>
        <w:t>с 01</w:t>
      </w:r>
      <w:r w:rsidR="006F13A4" w:rsidRPr="00704A40">
        <w:rPr>
          <w:sz w:val="28"/>
          <w:szCs w:val="28"/>
        </w:rPr>
        <w:t>.0</w:t>
      </w:r>
      <w:r w:rsidR="00274A78">
        <w:rPr>
          <w:sz w:val="28"/>
          <w:szCs w:val="28"/>
        </w:rPr>
        <w:t>5</w:t>
      </w:r>
      <w:r w:rsidR="006F13A4" w:rsidRPr="00704A40">
        <w:rPr>
          <w:sz w:val="28"/>
          <w:szCs w:val="28"/>
        </w:rPr>
        <w:t>.2025г</w:t>
      </w:r>
      <w:r w:rsidR="002925D5" w:rsidRPr="00704A40">
        <w:rPr>
          <w:sz w:val="28"/>
          <w:szCs w:val="28"/>
        </w:rPr>
        <w:t>.</w:t>
      </w:r>
      <w:r w:rsidR="006F13A4" w:rsidRPr="00704A40">
        <w:rPr>
          <w:sz w:val="28"/>
          <w:szCs w:val="28"/>
        </w:rPr>
        <w:t xml:space="preserve"> по </w:t>
      </w:r>
      <w:r w:rsidR="00F73621" w:rsidRPr="00704A40">
        <w:rPr>
          <w:sz w:val="28"/>
          <w:szCs w:val="28"/>
        </w:rPr>
        <w:t>3</w:t>
      </w:r>
      <w:r w:rsidR="00B72741" w:rsidRPr="00704A40">
        <w:rPr>
          <w:sz w:val="28"/>
          <w:szCs w:val="28"/>
        </w:rPr>
        <w:t>1</w:t>
      </w:r>
      <w:r w:rsidR="006F13A4" w:rsidRPr="00704A40">
        <w:rPr>
          <w:sz w:val="28"/>
          <w:szCs w:val="28"/>
        </w:rPr>
        <w:t>.</w:t>
      </w:r>
      <w:r w:rsidR="00B72741" w:rsidRPr="00704A40">
        <w:rPr>
          <w:sz w:val="28"/>
          <w:szCs w:val="28"/>
        </w:rPr>
        <w:t>0</w:t>
      </w:r>
      <w:r w:rsidR="00F73621" w:rsidRPr="00704A40">
        <w:rPr>
          <w:sz w:val="28"/>
          <w:szCs w:val="28"/>
        </w:rPr>
        <w:t>3</w:t>
      </w:r>
      <w:r w:rsidR="006F13A4" w:rsidRPr="00704A40">
        <w:rPr>
          <w:sz w:val="28"/>
          <w:szCs w:val="28"/>
        </w:rPr>
        <w:t>.202</w:t>
      </w:r>
      <w:r w:rsidR="00F73621" w:rsidRPr="00704A40">
        <w:rPr>
          <w:sz w:val="28"/>
          <w:szCs w:val="28"/>
        </w:rPr>
        <w:t>6</w:t>
      </w:r>
      <w:r w:rsidR="006F13A4" w:rsidRPr="00704A40">
        <w:rPr>
          <w:sz w:val="28"/>
          <w:szCs w:val="28"/>
        </w:rPr>
        <w:t xml:space="preserve"> г</w:t>
      </w:r>
      <w:r w:rsidR="002925D5" w:rsidRPr="00704A40">
        <w:rPr>
          <w:sz w:val="28"/>
          <w:szCs w:val="28"/>
        </w:rPr>
        <w:t>.</w:t>
      </w:r>
      <w:r w:rsidR="006F13A4" w:rsidRPr="00704A40">
        <w:rPr>
          <w:sz w:val="28"/>
          <w:szCs w:val="28"/>
        </w:rPr>
        <w:t xml:space="preserve"> </w:t>
      </w:r>
      <w:r w:rsidRPr="00704A40">
        <w:rPr>
          <w:sz w:val="28"/>
          <w:szCs w:val="28"/>
        </w:rPr>
        <w:t>осуществления части полномочий поселени</w:t>
      </w:r>
      <w:r w:rsidR="00F7457E" w:rsidRPr="00704A40">
        <w:rPr>
          <w:sz w:val="28"/>
          <w:szCs w:val="28"/>
        </w:rPr>
        <w:t>я</w:t>
      </w:r>
      <w:r w:rsidRPr="00704A40">
        <w:rPr>
          <w:sz w:val="28"/>
          <w:szCs w:val="28"/>
        </w:rPr>
        <w:t xml:space="preserve"> н</w:t>
      </w:r>
      <w:r w:rsidR="002925D5" w:rsidRPr="00704A40">
        <w:rPr>
          <w:sz w:val="28"/>
          <w:szCs w:val="28"/>
        </w:rPr>
        <w:t>а уровень муниципального района.</w:t>
      </w:r>
    </w:p>
    <w:p w:rsidR="007F3D2F" w:rsidRPr="00704A40" w:rsidRDefault="007F3D2F" w:rsidP="00BB59CA">
      <w:pPr>
        <w:pStyle w:val="a3"/>
        <w:widowControl/>
        <w:numPr>
          <w:ilvl w:val="0"/>
          <w:numId w:val="15"/>
        </w:numPr>
        <w:suppressAutoHyphens w:val="0"/>
        <w:autoSpaceDE/>
        <w:jc w:val="both"/>
        <w:rPr>
          <w:sz w:val="28"/>
          <w:szCs w:val="28"/>
        </w:rPr>
      </w:pPr>
      <w:r w:rsidRPr="00704A40">
        <w:rPr>
          <w:sz w:val="28"/>
          <w:szCs w:val="28"/>
        </w:rPr>
        <w:t>Настоящее решение вступает в силу с момента опубликования.</w:t>
      </w:r>
    </w:p>
    <w:p w:rsidR="00782215" w:rsidRPr="00704A40" w:rsidRDefault="00782215" w:rsidP="00BB59CA">
      <w:pPr>
        <w:pStyle w:val="a3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04A40">
        <w:rPr>
          <w:sz w:val="28"/>
          <w:szCs w:val="28"/>
        </w:rPr>
        <w:t xml:space="preserve"> </w:t>
      </w:r>
      <w:r w:rsidR="002925D5" w:rsidRPr="00704A40">
        <w:rPr>
          <w:sz w:val="28"/>
          <w:szCs w:val="28"/>
        </w:rPr>
        <w:t xml:space="preserve">Разместить </w:t>
      </w:r>
      <w:r w:rsidRPr="00704A40">
        <w:rPr>
          <w:sz w:val="28"/>
          <w:szCs w:val="28"/>
        </w:rPr>
        <w:t xml:space="preserve">настоящее </w:t>
      </w:r>
      <w:r w:rsidR="002925D5" w:rsidRPr="00704A40">
        <w:rPr>
          <w:sz w:val="28"/>
          <w:szCs w:val="28"/>
        </w:rPr>
        <w:t>решение</w:t>
      </w:r>
      <w:r w:rsidRPr="00704A40">
        <w:rPr>
          <w:sz w:val="28"/>
          <w:szCs w:val="28"/>
        </w:rPr>
        <w:t xml:space="preserve"> </w:t>
      </w:r>
      <w:r w:rsidR="002925D5" w:rsidRPr="00704A40">
        <w:rPr>
          <w:sz w:val="28"/>
          <w:szCs w:val="28"/>
        </w:rPr>
        <w:t xml:space="preserve">в </w:t>
      </w:r>
      <w:r w:rsidRPr="00704A40">
        <w:rPr>
          <w:sz w:val="28"/>
          <w:szCs w:val="28"/>
        </w:rPr>
        <w:t>сетевом издании «Ангарские огни» (доменное имя сайта в информационно-телекоммуникационной сети «Интернет»: ANGAROGNI.RU), на официальном сайте Иркутского районного муниципального образования www.irkraion.ru.</w:t>
      </w:r>
    </w:p>
    <w:p w:rsidR="007F3D2F" w:rsidRPr="00346E82" w:rsidRDefault="006A5BFC" w:rsidP="00BB59CA">
      <w:pPr>
        <w:widowControl/>
        <w:numPr>
          <w:ilvl w:val="0"/>
          <w:numId w:val="15"/>
        </w:numPr>
        <w:tabs>
          <w:tab w:val="left" w:pos="993"/>
        </w:tabs>
        <w:suppressAutoHyphens w:val="0"/>
        <w:autoSpaceDE/>
        <w:ind w:left="0" w:firstLine="675"/>
        <w:jc w:val="both"/>
        <w:rPr>
          <w:sz w:val="28"/>
          <w:szCs w:val="28"/>
        </w:rPr>
      </w:pPr>
      <w:r w:rsidRPr="00704A40">
        <w:rPr>
          <w:sz w:val="28"/>
          <w:szCs w:val="28"/>
        </w:rPr>
        <w:t>Контроль исполнения</w:t>
      </w:r>
      <w:r w:rsidR="007F3D2F" w:rsidRPr="00704A40">
        <w:rPr>
          <w:sz w:val="28"/>
          <w:szCs w:val="28"/>
        </w:rPr>
        <w:t xml:space="preserve"> настоящего решения возложить на постоянную комиссию по </w:t>
      </w:r>
      <w:r w:rsidR="00346E82" w:rsidRPr="00346E82">
        <w:rPr>
          <w:bCs/>
          <w:sz w:val="28"/>
          <w:szCs w:val="28"/>
        </w:rPr>
        <w:t>бюджетной, финансово-экономической политике и муниципальной собственности</w:t>
      </w:r>
      <w:r w:rsidR="007F3D2F" w:rsidRPr="00346E82">
        <w:rPr>
          <w:sz w:val="28"/>
          <w:szCs w:val="28"/>
        </w:rPr>
        <w:t>.</w:t>
      </w:r>
    </w:p>
    <w:p w:rsidR="007F3D2F" w:rsidRPr="00704A40" w:rsidRDefault="007F3D2F" w:rsidP="007F3D2F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361"/>
        <w:gridCol w:w="811"/>
        <w:gridCol w:w="4203"/>
      </w:tblGrid>
      <w:tr w:rsidR="007F3D2F" w:rsidRPr="00704A40" w:rsidTr="00CF0A0E">
        <w:tc>
          <w:tcPr>
            <w:tcW w:w="4361" w:type="dxa"/>
          </w:tcPr>
          <w:p w:rsidR="007F3D2F" w:rsidRPr="00704A40" w:rsidRDefault="007F3D2F" w:rsidP="00782215">
            <w:pPr>
              <w:jc w:val="both"/>
              <w:rPr>
                <w:sz w:val="28"/>
                <w:szCs w:val="28"/>
              </w:rPr>
            </w:pPr>
            <w:r w:rsidRPr="00704A40">
              <w:rPr>
                <w:sz w:val="28"/>
                <w:szCs w:val="28"/>
              </w:rPr>
              <w:t>Мэр Иркутского района</w:t>
            </w:r>
          </w:p>
        </w:tc>
        <w:tc>
          <w:tcPr>
            <w:tcW w:w="811" w:type="dxa"/>
          </w:tcPr>
          <w:p w:rsidR="007F3D2F" w:rsidRPr="00704A40" w:rsidRDefault="007F3D2F" w:rsidP="009334BC">
            <w:pPr>
              <w:rPr>
                <w:sz w:val="28"/>
                <w:szCs w:val="28"/>
              </w:rPr>
            </w:pPr>
            <w:r w:rsidRPr="00704A40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4203" w:type="dxa"/>
          </w:tcPr>
          <w:p w:rsidR="007F3D2F" w:rsidRPr="00704A40" w:rsidRDefault="007F3D2F" w:rsidP="009334BC">
            <w:pPr>
              <w:rPr>
                <w:sz w:val="28"/>
                <w:szCs w:val="28"/>
              </w:rPr>
            </w:pPr>
            <w:r w:rsidRPr="00704A40">
              <w:rPr>
                <w:sz w:val="28"/>
                <w:szCs w:val="28"/>
              </w:rPr>
              <w:t xml:space="preserve">          </w:t>
            </w:r>
            <w:r w:rsidR="00CF0A0E" w:rsidRPr="00704A40">
              <w:rPr>
                <w:sz w:val="28"/>
                <w:szCs w:val="28"/>
              </w:rPr>
              <w:t xml:space="preserve">            </w:t>
            </w:r>
            <w:r w:rsidRPr="00704A40">
              <w:rPr>
                <w:sz w:val="28"/>
                <w:szCs w:val="28"/>
              </w:rPr>
              <w:t>Председатель Думы</w:t>
            </w:r>
          </w:p>
          <w:p w:rsidR="007F3D2F" w:rsidRPr="00704A40" w:rsidRDefault="007F3D2F" w:rsidP="009334BC">
            <w:pPr>
              <w:rPr>
                <w:sz w:val="28"/>
                <w:szCs w:val="28"/>
              </w:rPr>
            </w:pPr>
            <w:r w:rsidRPr="00704A40">
              <w:rPr>
                <w:sz w:val="28"/>
                <w:szCs w:val="28"/>
              </w:rPr>
              <w:t xml:space="preserve">          </w:t>
            </w:r>
            <w:r w:rsidR="00CF0A0E" w:rsidRPr="00704A40">
              <w:rPr>
                <w:sz w:val="28"/>
                <w:szCs w:val="28"/>
              </w:rPr>
              <w:t xml:space="preserve">             </w:t>
            </w:r>
            <w:r w:rsidRPr="00704A40">
              <w:rPr>
                <w:sz w:val="28"/>
                <w:szCs w:val="28"/>
              </w:rPr>
              <w:t>Иркутского района</w:t>
            </w:r>
          </w:p>
          <w:p w:rsidR="007F3D2F" w:rsidRPr="00704A40" w:rsidRDefault="007F3D2F" w:rsidP="009334BC">
            <w:pPr>
              <w:rPr>
                <w:sz w:val="28"/>
                <w:szCs w:val="28"/>
              </w:rPr>
            </w:pPr>
          </w:p>
        </w:tc>
      </w:tr>
      <w:tr w:rsidR="007F3D2F" w:rsidRPr="00704A40" w:rsidTr="00CF0A0E">
        <w:tc>
          <w:tcPr>
            <w:tcW w:w="4361" w:type="dxa"/>
          </w:tcPr>
          <w:p w:rsidR="007F3D2F" w:rsidRPr="00704A40" w:rsidRDefault="00CF0A0E" w:rsidP="00782215">
            <w:pPr>
              <w:rPr>
                <w:sz w:val="28"/>
                <w:szCs w:val="28"/>
              </w:rPr>
            </w:pPr>
            <w:r w:rsidRPr="00704A40">
              <w:rPr>
                <w:sz w:val="28"/>
                <w:szCs w:val="28"/>
              </w:rPr>
              <w:t xml:space="preserve">                    </w:t>
            </w:r>
            <w:r w:rsidR="00782215" w:rsidRPr="00704A40">
              <w:rPr>
                <w:sz w:val="28"/>
                <w:szCs w:val="28"/>
              </w:rPr>
              <w:t>Л.П. Фролов</w:t>
            </w:r>
          </w:p>
        </w:tc>
        <w:tc>
          <w:tcPr>
            <w:tcW w:w="811" w:type="dxa"/>
          </w:tcPr>
          <w:p w:rsidR="007F3D2F" w:rsidRPr="00704A40" w:rsidRDefault="007F3D2F" w:rsidP="009334B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03" w:type="dxa"/>
          </w:tcPr>
          <w:p w:rsidR="007F3D2F" w:rsidRPr="00704A40" w:rsidRDefault="007F3D2F" w:rsidP="00D1708F">
            <w:pPr>
              <w:ind w:right="-675"/>
              <w:rPr>
                <w:sz w:val="28"/>
                <w:szCs w:val="28"/>
              </w:rPr>
            </w:pPr>
            <w:r w:rsidRPr="00704A40">
              <w:rPr>
                <w:sz w:val="28"/>
                <w:szCs w:val="28"/>
              </w:rPr>
              <w:t xml:space="preserve">                        </w:t>
            </w:r>
            <w:r w:rsidR="00782215" w:rsidRPr="00704A40">
              <w:rPr>
                <w:sz w:val="28"/>
                <w:szCs w:val="28"/>
              </w:rPr>
              <w:t xml:space="preserve">         </w:t>
            </w:r>
            <w:r w:rsidR="00D1708F" w:rsidRPr="00704A40">
              <w:rPr>
                <w:sz w:val="28"/>
                <w:szCs w:val="28"/>
              </w:rPr>
              <w:t xml:space="preserve">  </w:t>
            </w:r>
            <w:r w:rsidR="00782215" w:rsidRPr="00704A40">
              <w:rPr>
                <w:sz w:val="28"/>
                <w:szCs w:val="28"/>
              </w:rPr>
              <w:t>А.Г. Панько</w:t>
            </w:r>
            <w:r w:rsidRPr="00704A40">
              <w:rPr>
                <w:sz w:val="28"/>
                <w:szCs w:val="28"/>
              </w:rPr>
              <w:t xml:space="preserve">  </w:t>
            </w:r>
          </w:p>
        </w:tc>
      </w:tr>
    </w:tbl>
    <w:p w:rsidR="007F3D2F" w:rsidRDefault="007F3D2F" w:rsidP="007F3D2F">
      <w:pPr>
        <w:shd w:val="clear" w:color="auto" w:fill="FFFFFF"/>
        <w:jc w:val="both"/>
        <w:rPr>
          <w:sz w:val="28"/>
          <w:szCs w:val="28"/>
        </w:rPr>
      </w:pPr>
    </w:p>
    <w:p w:rsidR="00FE65D5" w:rsidRPr="00704A40" w:rsidRDefault="00FE65D5" w:rsidP="007F3D2F">
      <w:pPr>
        <w:shd w:val="clear" w:color="auto" w:fill="FFFFFF"/>
        <w:jc w:val="both"/>
        <w:rPr>
          <w:sz w:val="28"/>
          <w:szCs w:val="28"/>
        </w:rPr>
      </w:pPr>
    </w:p>
    <w:p w:rsidR="00A52FAB" w:rsidRDefault="00A52FAB" w:rsidP="00F72B0B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B3273C" w:rsidRDefault="00B3273C" w:rsidP="00F72B0B">
      <w:pPr>
        <w:ind w:firstLine="709"/>
        <w:jc w:val="both"/>
        <w:rPr>
          <w:sz w:val="28"/>
          <w:szCs w:val="28"/>
        </w:rPr>
      </w:pPr>
    </w:p>
    <w:p w:rsidR="00B3273C" w:rsidRDefault="00B3273C" w:rsidP="00F72B0B">
      <w:pPr>
        <w:ind w:firstLine="709"/>
        <w:jc w:val="both"/>
        <w:rPr>
          <w:sz w:val="28"/>
          <w:szCs w:val="28"/>
        </w:rPr>
      </w:pPr>
    </w:p>
    <w:p w:rsidR="00B3273C" w:rsidRDefault="00B3273C" w:rsidP="00F72B0B">
      <w:pPr>
        <w:ind w:firstLine="709"/>
        <w:jc w:val="both"/>
        <w:rPr>
          <w:sz w:val="28"/>
          <w:szCs w:val="28"/>
        </w:rPr>
      </w:pPr>
    </w:p>
    <w:p w:rsidR="00B3273C" w:rsidRDefault="00B3273C" w:rsidP="00F72B0B">
      <w:pPr>
        <w:ind w:firstLine="709"/>
        <w:jc w:val="both"/>
        <w:rPr>
          <w:sz w:val="28"/>
          <w:szCs w:val="28"/>
        </w:rPr>
      </w:pPr>
    </w:p>
    <w:p w:rsidR="00B3273C" w:rsidRDefault="00B3273C" w:rsidP="00F72B0B">
      <w:pPr>
        <w:ind w:firstLine="709"/>
        <w:jc w:val="both"/>
        <w:rPr>
          <w:sz w:val="28"/>
          <w:szCs w:val="28"/>
        </w:rPr>
      </w:pPr>
    </w:p>
    <w:p w:rsidR="00B3273C" w:rsidRDefault="00B3273C" w:rsidP="00F72B0B">
      <w:pPr>
        <w:ind w:firstLine="709"/>
        <w:jc w:val="both"/>
        <w:rPr>
          <w:sz w:val="28"/>
          <w:szCs w:val="28"/>
        </w:rPr>
      </w:pPr>
    </w:p>
    <w:p w:rsidR="00B3273C" w:rsidRDefault="00B3273C" w:rsidP="00F72B0B">
      <w:pPr>
        <w:ind w:firstLine="709"/>
        <w:jc w:val="both"/>
        <w:rPr>
          <w:sz w:val="28"/>
          <w:szCs w:val="28"/>
        </w:rPr>
      </w:pPr>
    </w:p>
    <w:p w:rsidR="00B3273C" w:rsidRDefault="00B3273C" w:rsidP="00F72B0B">
      <w:pPr>
        <w:ind w:firstLine="709"/>
        <w:jc w:val="both"/>
        <w:rPr>
          <w:sz w:val="28"/>
          <w:szCs w:val="28"/>
        </w:rPr>
      </w:pPr>
    </w:p>
    <w:p w:rsidR="00B3273C" w:rsidRDefault="00B3273C" w:rsidP="00F72B0B">
      <w:pPr>
        <w:ind w:firstLine="709"/>
        <w:jc w:val="both"/>
        <w:rPr>
          <w:sz w:val="28"/>
          <w:szCs w:val="28"/>
        </w:rPr>
      </w:pPr>
    </w:p>
    <w:p w:rsidR="00B3273C" w:rsidRDefault="00B3273C" w:rsidP="00F72B0B">
      <w:pPr>
        <w:ind w:firstLine="709"/>
        <w:jc w:val="both"/>
        <w:rPr>
          <w:sz w:val="28"/>
          <w:szCs w:val="28"/>
        </w:rPr>
      </w:pPr>
    </w:p>
    <w:p w:rsidR="00B3273C" w:rsidRDefault="00B3273C" w:rsidP="00F72B0B">
      <w:pPr>
        <w:ind w:firstLine="709"/>
        <w:jc w:val="both"/>
        <w:rPr>
          <w:sz w:val="28"/>
          <w:szCs w:val="28"/>
        </w:rPr>
      </w:pPr>
    </w:p>
    <w:p w:rsidR="00B3273C" w:rsidRDefault="00B3273C" w:rsidP="00F72B0B">
      <w:pPr>
        <w:ind w:firstLine="709"/>
        <w:jc w:val="both"/>
        <w:rPr>
          <w:sz w:val="28"/>
          <w:szCs w:val="28"/>
        </w:rPr>
      </w:pPr>
    </w:p>
    <w:p w:rsidR="00B3273C" w:rsidRDefault="00B3273C" w:rsidP="00F72B0B">
      <w:pPr>
        <w:ind w:firstLine="709"/>
        <w:jc w:val="both"/>
        <w:rPr>
          <w:sz w:val="28"/>
          <w:szCs w:val="28"/>
        </w:rPr>
      </w:pPr>
    </w:p>
    <w:p w:rsidR="00B3273C" w:rsidRDefault="00B3273C" w:rsidP="00B3273C">
      <w:pPr>
        <w:tabs>
          <w:tab w:val="left" w:pos="1134"/>
        </w:tabs>
        <w:ind w:left="103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B3273C" w:rsidRDefault="00B3273C" w:rsidP="00B3273C">
      <w:pPr>
        <w:tabs>
          <w:tab w:val="left" w:pos="1134"/>
        </w:tabs>
        <w:ind w:left="103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решению Думы Иркутского района </w:t>
      </w:r>
    </w:p>
    <w:p w:rsidR="00B3273C" w:rsidRDefault="00B3273C" w:rsidP="00B3273C">
      <w:pPr>
        <w:tabs>
          <w:tab w:val="left" w:pos="1134"/>
        </w:tabs>
        <w:ind w:left="1035"/>
        <w:jc w:val="right"/>
        <w:rPr>
          <w:sz w:val="28"/>
          <w:szCs w:val="28"/>
        </w:rPr>
      </w:pPr>
      <w:r>
        <w:rPr>
          <w:sz w:val="28"/>
          <w:szCs w:val="28"/>
        </w:rPr>
        <w:t>от  24.04.2025 г. №10/67/</w:t>
      </w:r>
      <w:proofErr w:type="spellStart"/>
      <w:r>
        <w:rPr>
          <w:sz w:val="28"/>
          <w:szCs w:val="28"/>
        </w:rPr>
        <w:t>рд</w:t>
      </w:r>
      <w:proofErr w:type="spellEnd"/>
    </w:p>
    <w:p w:rsidR="00B3273C" w:rsidRDefault="00B3273C" w:rsidP="00B3273C">
      <w:pPr>
        <w:rPr>
          <w:sz w:val="28"/>
          <w:szCs w:val="28"/>
        </w:rPr>
      </w:pPr>
    </w:p>
    <w:p w:rsidR="00B3273C" w:rsidRDefault="00B3273C" w:rsidP="00B3273C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 в отношении объектов по которым передаются полномочия Иркутскому районному муниципальному образованию в части решения вопросов местного значения в области организации в границах поселения дорожной деятельности.</w:t>
      </w:r>
    </w:p>
    <w:p w:rsidR="00B3273C" w:rsidRDefault="00B3273C" w:rsidP="00B3273C">
      <w:pPr>
        <w:jc w:val="center"/>
        <w:rPr>
          <w:sz w:val="28"/>
          <w:szCs w:val="28"/>
        </w:rPr>
      </w:pPr>
    </w:p>
    <w:p w:rsidR="00B3273C" w:rsidRDefault="00B3273C" w:rsidP="00B3273C">
      <w:pPr>
        <w:tabs>
          <w:tab w:val="left" w:pos="1134"/>
        </w:tabs>
        <w:ind w:left="67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>
        <w:rPr>
          <w:b/>
          <w:sz w:val="28"/>
          <w:szCs w:val="28"/>
        </w:rPr>
        <w:t>Хомутовское</w:t>
      </w:r>
      <w:proofErr w:type="spellEnd"/>
      <w:r>
        <w:rPr>
          <w:b/>
          <w:sz w:val="28"/>
          <w:szCs w:val="28"/>
        </w:rPr>
        <w:t xml:space="preserve"> муниципальное образование.</w:t>
      </w:r>
    </w:p>
    <w:p w:rsidR="00B3273C" w:rsidRDefault="00B3273C" w:rsidP="00B3273C">
      <w:pPr>
        <w:widowControl/>
        <w:numPr>
          <w:ilvl w:val="0"/>
          <w:numId w:val="16"/>
        </w:numPr>
        <w:tabs>
          <w:tab w:val="left" w:pos="1134"/>
        </w:tabs>
        <w:suppressAutoHyphens w:val="0"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Ремонт автомобильной дороги местного значения с. Хомутово, ул. 1-я Урожайная (от пересечения пер. Полевой до ул. 2-я Урожайная);</w:t>
      </w:r>
    </w:p>
    <w:p w:rsidR="00B3273C" w:rsidRDefault="00B3273C" w:rsidP="00B3273C">
      <w:pPr>
        <w:widowControl/>
        <w:numPr>
          <w:ilvl w:val="0"/>
          <w:numId w:val="16"/>
        </w:numPr>
        <w:tabs>
          <w:tab w:val="left" w:pos="1134"/>
        </w:tabs>
        <w:suppressAutoHyphens w:val="0"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Ремонт автомобильной дороги местного значения с. Хомутово, ул. Просторная (от стр. 31 ул. Просторная до ул. Крестьянская);</w:t>
      </w:r>
    </w:p>
    <w:p w:rsidR="00B3273C" w:rsidRDefault="00B3273C" w:rsidP="00B3273C">
      <w:pPr>
        <w:widowControl/>
        <w:numPr>
          <w:ilvl w:val="0"/>
          <w:numId w:val="16"/>
        </w:numPr>
        <w:tabs>
          <w:tab w:val="left" w:pos="1134"/>
        </w:tabs>
        <w:suppressAutoHyphens w:val="0"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автомобильной дороги местного значения с. Хомутово, ул. Крестьянская (от автодороги 1Р418 до пересечения с ул. </w:t>
      </w:r>
      <w:proofErr w:type="spellStart"/>
      <w:r>
        <w:rPr>
          <w:sz w:val="28"/>
          <w:szCs w:val="28"/>
        </w:rPr>
        <w:t>Простоная</w:t>
      </w:r>
      <w:proofErr w:type="spellEnd"/>
      <w:r>
        <w:rPr>
          <w:sz w:val="28"/>
          <w:szCs w:val="28"/>
        </w:rPr>
        <w:t>);</w:t>
      </w:r>
    </w:p>
    <w:p w:rsidR="00B3273C" w:rsidRDefault="00B3273C" w:rsidP="00B3273C">
      <w:pPr>
        <w:widowControl/>
        <w:numPr>
          <w:ilvl w:val="0"/>
          <w:numId w:val="16"/>
        </w:numPr>
        <w:tabs>
          <w:tab w:val="left" w:pos="1134"/>
        </w:tabs>
        <w:suppressAutoHyphens w:val="0"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Ремонт автомобильной дороги местного значения с. Хомутово, ул. Ракитная (от пер. Кленовый д. №8 до примыкания к ул. Крестьянская);</w:t>
      </w:r>
    </w:p>
    <w:p w:rsidR="00B3273C" w:rsidRDefault="00B3273C" w:rsidP="00B3273C">
      <w:pPr>
        <w:widowControl/>
        <w:numPr>
          <w:ilvl w:val="0"/>
          <w:numId w:val="16"/>
        </w:numPr>
        <w:tabs>
          <w:tab w:val="left" w:pos="1134"/>
        </w:tabs>
        <w:suppressAutoHyphens w:val="0"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Ремонт автомобильной дороги местного значения с. Хомутово, ул. Фабричная (от пересечения ул. Гагарина до ул. Заводская);</w:t>
      </w:r>
    </w:p>
    <w:p w:rsidR="00B3273C" w:rsidRDefault="00B3273C" w:rsidP="00B3273C">
      <w:pPr>
        <w:widowControl/>
        <w:numPr>
          <w:ilvl w:val="0"/>
          <w:numId w:val="16"/>
        </w:numPr>
        <w:tabs>
          <w:tab w:val="left" w:pos="1134"/>
        </w:tabs>
        <w:suppressAutoHyphens w:val="0"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Ремонт автомобильной дороги местного значения с. Хомутово, ул. Гагарина (от пересечения с ул. 2-я Урожайная до д. №23/1 ул. Гагарина);</w:t>
      </w:r>
    </w:p>
    <w:p w:rsidR="00B3273C" w:rsidRDefault="00B3273C" w:rsidP="00B3273C">
      <w:pPr>
        <w:widowControl/>
        <w:numPr>
          <w:ilvl w:val="0"/>
          <w:numId w:val="16"/>
        </w:numPr>
        <w:tabs>
          <w:tab w:val="left" w:pos="1134"/>
        </w:tabs>
        <w:suppressAutoHyphens w:val="0"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Ремонт автомобильной дороги местного значения с. Хомутово, ул. Кирова (от примыкания ул. 50 лет Октября до магазина «Маяк» ул. Кирова).</w:t>
      </w:r>
    </w:p>
    <w:p w:rsidR="00B3273C" w:rsidRDefault="00B3273C" w:rsidP="00B3273C">
      <w:pPr>
        <w:tabs>
          <w:tab w:val="left" w:pos="1134"/>
        </w:tabs>
        <w:ind w:left="67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Оёкское</w:t>
      </w:r>
      <w:proofErr w:type="spellEnd"/>
      <w:r>
        <w:rPr>
          <w:b/>
          <w:sz w:val="28"/>
          <w:szCs w:val="28"/>
        </w:rPr>
        <w:t xml:space="preserve"> муниципальное образование.</w:t>
      </w:r>
    </w:p>
    <w:p w:rsidR="00B3273C" w:rsidRDefault="00B3273C" w:rsidP="00B3273C">
      <w:pPr>
        <w:widowControl/>
        <w:numPr>
          <w:ilvl w:val="0"/>
          <w:numId w:val="17"/>
        </w:numPr>
        <w:tabs>
          <w:tab w:val="left" w:pos="1134"/>
        </w:tabs>
        <w:suppressAutoHyphens w:val="0"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автомобильной дороги  </w:t>
      </w:r>
      <w:proofErr w:type="spellStart"/>
      <w:r>
        <w:rPr>
          <w:sz w:val="28"/>
          <w:szCs w:val="28"/>
        </w:rPr>
        <w:t>с.Оёк</w:t>
      </w:r>
      <w:proofErr w:type="spellEnd"/>
      <w:r>
        <w:rPr>
          <w:sz w:val="28"/>
          <w:szCs w:val="28"/>
        </w:rPr>
        <w:t xml:space="preserve"> ул. Осенняя</w:t>
      </w:r>
    </w:p>
    <w:p w:rsidR="00B3273C" w:rsidRDefault="00B3273C" w:rsidP="00B3273C">
      <w:pPr>
        <w:tabs>
          <w:tab w:val="left" w:pos="1134"/>
        </w:tabs>
        <w:ind w:left="1035"/>
        <w:jc w:val="both"/>
        <w:rPr>
          <w:sz w:val="28"/>
          <w:szCs w:val="28"/>
        </w:rPr>
      </w:pPr>
    </w:p>
    <w:p w:rsidR="00B3273C" w:rsidRDefault="00B3273C" w:rsidP="00B3273C">
      <w:pPr>
        <w:tabs>
          <w:tab w:val="left" w:pos="113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3. Ушаковское муниципальное образование.</w:t>
      </w:r>
    </w:p>
    <w:p w:rsidR="00B3273C" w:rsidRDefault="00B3273C" w:rsidP="00B3273C">
      <w:pPr>
        <w:widowControl/>
        <w:numPr>
          <w:ilvl w:val="0"/>
          <w:numId w:val="18"/>
        </w:numPr>
        <w:tabs>
          <w:tab w:val="left" w:pos="1134"/>
        </w:tabs>
        <w:suppressAutoHyphens w:val="0"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Ремонт автомобильной дороги п.Первомайский, ул.Веселая</w:t>
      </w:r>
    </w:p>
    <w:p w:rsidR="00B3273C" w:rsidRDefault="00B3273C" w:rsidP="00B3273C">
      <w:pPr>
        <w:widowControl/>
        <w:numPr>
          <w:ilvl w:val="0"/>
          <w:numId w:val="18"/>
        </w:numPr>
        <w:tabs>
          <w:tab w:val="left" w:pos="1134"/>
        </w:tabs>
        <w:suppressAutoHyphens w:val="0"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>Ремонт автомобильной дороги п.Горячий Ключ, ул.Коммунистическая (от д.№29 до д.№74)</w:t>
      </w:r>
    </w:p>
    <w:p w:rsidR="00B3273C" w:rsidRDefault="00B3273C" w:rsidP="00B3273C">
      <w:pPr>
        <w:widowControl/>
        <w:numPr>
          <w:ilvl w:val="0"/>
          <w:numId w:val="18"/>
        </w:numPr>
        <w:tabs>
          <w:tab w:val="left" w:pos="1134"/>
        </w:tabs>
        <w:suppressAutoHyphens w:val="0"/>
        <w:autoSpaceDE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Ремонт автомобильной дороги </w:t>
      </w:r>
      <w:proofErr w:type="spellStart"/>
      <w:r>
        <w:rPr>
          <w:sz w:val="28"/>
          <w:szCs w:val="28"/>
        </w:rPr>
        <w:t>с.Пивовариха</w:t>
      </w:r>
      <w:proofErr w:type="spellEnd"/>
      <w:r>
        <w:rPr>
          <w:sz w:val="28"/>
          <w:szCs w:val="28"/>
        </w:rPr>
        <w:t>, ул.Рабочая (от д.№40 до д.№72)</w:t>
      </w:r>
    </w:p>
    <w:p w:rsidR="00197DFD" w:rsidRDefault="00197DFD" w:rsidP="00F72B0B">
      <w:pPr>
        <w:ind w:firstLine="709"/>
        <w:jc w:val="both"/>
        <w:rPr>
          <w:bCs/>
          <w:sz w:val="28"/>
          <w:szCs w:val="28"/>
        </w:rPr>
      </w:pPr>
    </w:p>
    <w:p w:rsidR="00197DFD" w:rsidRPr="00197DFD" w:rsidRDefault="00197DFD" w:rsidP="00197DFD">
      <w:pPr>
        <w:rPr>
          <w:sz w:val="28"/>
          <w:szCs w:val="28"/>
        </w:rPr>
      </w:pPr>
    </w:p>
    <w:p w:rsidR="00197DFD" w:rsidRPr="00197DFD" w:rsidRDefault="00197DFD" w:rsidP="00197DFD">
      <w:pPr>
        <w:rPr>
          <w:sz w:val="28"/>
          <w:szCs w:val="28"/>
        </w:rPr>
      </w:pPr>
    </w:p>
    <w:p w:rsidR="00197DFD" w:rsidRPr="00197DFD" w:rsidRDefault="00197DFD" w:rsidP="00197DFD">
      <w:pPr>
        <w:rPr>
          <w:sz w:val="28"/>
          <w:szCs w:val="28"/>
        </w:rPr>
      </w:pPr>
    </w:p>
    <w:p w:rsidR="00197DFD" w:rsidRPr="00197DFD" w:rsidRDefault="00197DFD" w:rsidP="00197DFD">
      <w:pPr>
        <w:rPr>
          <w:sz w:val="28"/>
          <w:szCs w:val="28"/>
        </w:rPr>
      </w:pPr>
    </w:p>
    <w:p w:rsidR="00197DFD" w:rsidRDefault="00197DFD" w:rsidP="00197DFD">
      <w:pPr>
        <w:rPr>
          <w:sz w:val="28"/>
          <w:szCs w:val="28"/>
        </w:rPr>
      </w:pPr>
    </w:p>
    <w:p w:rsidR="00197DFD" w:rsidRDefault="00197DFD" w:rsidP="00197DFD">
      <w:pPr>
        <w:ind w:left="5387"/>
      </w:pPr>
      <w:r>
        <w:rPr>
          <w:sz w:val="28"/>
          <w:szCs w:val="28"/>
        </w:rPr>
        <w:tab/>
      </w:r>
    </w:p>
    <w:p w:rsidR="00197DFD" w:rsidRDefault="00197DFD" w:rsidP="00197DFD">
      <w:pPr>
        <w:ind w:left="5387"/>
        <w:rPr>
          <w:sz w:val="28"/>
          <w:szCs w:val="28"/>
        </w:rPr>
      </w:pPr>
    </w:p>
    <w:p w:rsidR="00197DFD" w:rsidRDefault="00197DFD" w:rsidP="00197DFD">
      <w:pPr>
        <w:ind w:left="5387"/>
        <w:rPr>
          <w:sz w:val="28"/>
          <w:szCs w:val="28"/>
        </w:rPr>
      </w:pPr>
    </w:p>
    <w:p w:rsidR="00197DFD" w:rsidRDefault="00197DFD" w:rsidP="00197DFD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197DFD" w:rsidRDefault="00197DFD" w:rsidP="00197DFD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к решению Думы Иркутского района </w:t>
      </w:r>
    </w:p>
    <w:p w:rsidR="00197DFD" w:rsidRDefault="00197DFD" w:rsidP="00197DFD">
      <w:pPr>
        <w:ind w:left="5387"/>
        <w:rPr>
          <w:sz w:val="28"/>
          <w:szCs w:val="28"/>
        </w:rPr>
      </w:pPr>
      <w:r>
        <w:rPr>
          <w:sz w:val="28"/>
          <w:szCs w:val="28"/>
        </w:rPr>
        <w:t>от 24.04.2025 г. №10-67/</w:t>
      </w:r>
      <w:proofErr w:type="spellStart"/>
      <w:r>
        <w:rPr>
          <w:sz w:val="28"/>
          <w:szCs w:val="28"/>
        </w:rPr>
        <w:t>рд</w:t>
      </w:r>
      <w:proofErr w:type="spellEnd"/>
    </w:p>
    <w:p w:rsidR="00197DFD" w:rsidRDefault="00197DFD" w:rsidP="00197DFD">
      <w:pPr>
        <w:rPr>
          <w:sz w:val="28"/>
          <w:szCs w:val="28"/>
        </w:rPr>
      </w:pPr>
    </w:p>
    <w:p w:rsidR="00197DFD" w:rsidRDefault="00197DFD" w:rsidP="00197DF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Объем межбюджетных трансфертов, передаваемых из бюджета поселения Иркутского района на осуществление полномочий в части решения вопросов местного значения в области организации в границах поселения дорожной деятельности.</w:t>
      </w:r>
    </w:p>
    <w:p w:rsidR="00197DFD" w:rsidRDefault="00197DFD" w:rsidP="00197DFD">
      <w:pPr>
        <w:jc w:val="center"/>
        <w:rPr>
          <w:sz w:val="28"/>
          <w:szCs w:val="28"/>
        </w:rPr>
      </w:pPr>
    </w:p>
    <w:tbl>
      <w:tblPr>
        <w:tblW w:w="9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7"/>
        <w:gridCol w:w="2733"/>
        <w:gridCol w:w="3486"/>
        <w:gridCol w:w="2491"/>
      </w:tblGrid>
      <w:tr w:rsidR="00197DFD" w:rsidTr="00197DFD">
        <w:trPr>
          <w:trHeight w:val="27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FD" w:rsidRDefault="00197D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строки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FD" w:rsidRDefault="00197D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образование (поселение)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FD" w:rsidRDefault="00197D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решения Думы поселения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FD" w:rsidRDefault="00197D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Объём межбюджетных трансфертов (рублей)</w:t>
            </w:r>
          </w:p>
        </w:tc>
      </w:tr>
      <w:tr w:rsidR="00197DFD" w:rsidTr="00197DFD">
        <w:trPr>
          <w:trHeight w:val="274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FD" w:rsidRDefault="00197DF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FD" w:rsidRDefault="00197DF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Хомутовского</w:t>
            </w:r>
            <w:proofErr w:type="spell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FD" w:rsidRDefault="00197DF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Хомутовского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От 05.03.2025 № 38-177/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FD" w:rsidRDefault="00197D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7 273,08</w:t>
            </w:r>
          </w:p>
        </w:tc>
      </w:tr>
      <w:tr w:rsidR="00197DFD" w:rsidTr="00197DFD">
        <w:trPr>
          <w:trHeight w:val="209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FD" w:rsidRDefault="00197DF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FD" w:rsidRDefault="00197DF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Оёкского</w:t>
            </w:r>
            <w:proofErr w:type="spellEnd"/>
            <w:r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FD" w:rsidRDefault="00197DF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Оёкского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образования от 21.02.2025 № 29-08Д/</w:t>
            </w:r>
            <w:proofErr w:type="spellStart"/>
            <w:r>
              <w:rPr>
                <w:sz w:val="28"/>
                <w:szCs w:val="28"/>
              </w:rPr>
              <w:t>сп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FD" w:rsidRDefault="00197D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15 581,6</w:t>
            </w:r>
          </w:p>
        </w:tc>
      </w:tr>
      <w:tr w:rsidR="00197DFD" w:rsidTr="00197DFD">
        <w:trPr>
          <w:trHeight w:val="274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FD" w:rsidRDefault="00197DF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FD" w:rsidRDefault="00197DFD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Ушаковского муниципального образования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FD" w:rsidRDefault="00197D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Ушаковского муниципального образования от 27.02.2025 № 09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FD" w:rsidRDefault="00197D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49 988,39</w:t>
            </w:r>
          </w:p>
        </w:tc>
      </w:tr>
      <w:tr w:rsidR="00197DFD" w:rsidTr="00197DFD">
        <w:trPr>
          <w:trHeight w:val="274"/>
        </w:trPr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DFD" w:rsidRDefault="00197DFD">
            <w:pPr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ИТОГО</w:t>
            </w:r>
          </w:p>
          <w:p w:rsidR="00197DFD" w:rsidRDefault="00197DF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DFD" w:rsidRDefault="00197D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72 843,07</w:t>
            </w:r>
          </w:p>
        </w:tc>
      </w:tr>
      <w:tr w:rsidR="00197DFD" w:rsidTr="00197DFD">
        <w:trPr>
          <w:trHeight w:val="21"/>
        </w:trPr>
        <w:tc>
          <w:tcPr>
            <w:tcW w:w="98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7DFD" w:rsidRDefault="00197DFD">
            <w:pPr>
              <w:jc w:val="center"/>
              <w:rPr>
                <w:sz w:val="28"/>
                <w:szCs w:val="28"/>
              </w:rPr>
            </w:pPr>
          </w:p>
        </w:tc>
      </w:tr>
      <w:tr w:rsidR="00197DFD" w:rsidTr="00197DFD">
        <w:trPr>
          <w:trHeight w:val="21"/>
        </w:trPr>
        <w:tc>
          <w:tcPr>
            <w:tcW w:w="98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97DFD" w:rsidRDefault="00197DFD">
            <w:pPr>
              <w:jc w:val="center"/>
              <w:rPr>
                <w:sz w:val="28"/>
                <w:szCs w:val="28"/>
              </w:rPr>
            </w:pPr>
          </w:p>
        </w:tc>
      </w:tr>
    </w:tbl>
    <w:p w:rsidR="00197DFD" w:rsidRDefault="00197DFD" w:rsidP="00197DFD">
      <w:pPr>
        <w:jc w:val="center"/>
        <w:rPr>
          <w:sz w:val="28"/>
          <w:szCs w:val="28"/>
        </w:rPr>
      </w:pPr>
    </w:p>
    <w:permEnd w:id="0"/>
    <w:p w:rsidR="00514B10" w:rsidRPr="00197DFD" w:rsidRDefault="00514B10" w:rsidP="00197DFD">
      <w:pPr>
        <w:tabs>
          <w:tab w:val="left" w:pos="2104"/>
        </w:tabs>
        <w:rPr>
          <w:sz w:val="28"/>
          <w:szCs w:val="28"/>
        </w:rPr>
      </w:pPr>
    </w:p>
    <w:sectPr w:rsidR="00514B10" w:rsidRPr="00197DFD" w:rsidSect="00685DAB">
      <w:head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9F3" w:rsidRDefault="00FE69F3" w:rsidP="002B1FF7">
      <w:r>
        <w:separator/>
      </w:r>
    </w:p>
  </w:endnote>
  <w:endnote w:type="continuationSeparator" w:id="0">
    <w:p w:rsidR="00FE69F3" w:rsidRDefault="00FE69F3" w:rsidP="002B1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9F3" w:rsidRDefault="00FE69F3" w:rsidP="002B1FF7">
      <w:r>
        <w:separator/>
      </w:r>
    </w:p>
  </w:footnote>
  <w:footnote w:type="continuationSeparator" w:id="0">
    <w:p w:rsidR="00FE69F3" w:rsidRDefault="00FE69F3" w:rsidP="002B1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62C" w:rsidRPr="007F3D2F" w:rsidRDefault="0078562C">
    <w:pPr>
      <w:pStyle w:val="a6"/>
      <w:rPr>
        <w:sz w:val="28"/>
        <w:szCs w:val="28"/>
      </w:rPr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760764"/>
    <w:name w:val="WW8Num2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8"/>
        </w:tabs>
        <w:ind w:left="5018" w:hanging="360"/>
      </w:pPr>
      <w:rPr>
        <w:rFonts w:hint="default"/>
      </w:rPr>
    </w:lvl>
  </w:abstractNum>
  <w:abstractNum w:abstractNumId="1">
    <w:nsid w:val="03475A9D"/>
    <w:multiLevelType w:val="hybridMultilevel"/>
    <w:tmpl w:val="FE78D634"/>
    <w:lvl w:ilvl="0" w:tplc="FC40DCB0">
      <w:start w:val="1"/>
      <w:numFmt w:val="decimal"/>
      <w:lvlText w:val="%1)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060231"/>
    <w:multiLevelType w:val="hybridMultilevel"/>
    <w:tmpl w:val="A0124632"/>
    <w:lvl w:ilvl="0" w:tplc="C7687BA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47F1B2A"/>
    <w:multiLevelType w:val="hybridMultilevel"/>
    <w:tmpl w:val="DB1E9166"/>
    <w:lvl w:ilvl="0" w:tplc="5362277A">
      <w:start w:val="1"/>
      <w:numFmt w:val="decimal"/>
      <w:lvlText w:val="%1)"/>
      <w:lvlJc w:val="left"/>
      <w:pPr>
        <w:ind w:left="10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BD5A33"/>
    <w:multiLevelType w:val="hybridMultilevel"/>
    <w:tmpl w:val="DB1E9166"/>
    <w:lvl w:ilvl="0" w:tplc="5362277A">
      <w:start w:val="1"/>
      <w:numFmt w:val="decimal"/>
      <w:lvlText w:val="%1)"/>
      <w:lvlJc w:val="left"/>
      <w:pPr>
        <w:ind w:left="10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C940B2"/>
    <w:multiLevelType w:val="hybridMultilevel"/>
    <w:tmpl w:val="AA087B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5632AA4"/>
    <w:multiLevelType w:val="hybridMultilevel"/>
    <w:tmpl w:val="18E2E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213E9"/>
    <w:multiLevelType w:val="hybridMultilevel"/>
    <w:tmpl w:val="DB1E9166"/>
    <w:lvl w:ilvl="0" w:tplc="5362277A">
      <w:start w:val="1"/>
      <w:numFmt w:val="decimal"/>
      <w:lvlText w:val="%1)"/>
      <w:lvlJc w:val="left"/>
      <w:pPr>
        <w:ind w:left="10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4C4320"/>
    <w:multiLevelType w:val="hybridMultilevel"/>
    <w:tmpl w:val="AA087B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A401E3D"/>
    <w:multiLevelType w:val="hybridMultilevel"/>
    <w:tmpl w:val="43BCEE70"/>
    <w:lvl w:ilvl="0" w:tplc="31166252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F36C2B"/>
    <w:multiLevelType w:val="hybridMultilevel"/>
    <w:tmpl w:val="EA1E393C"/>
    <w:lvl w:ilvl="0" w:tplc="04190011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7775D4"/>
    <w:multiLevelType w:val="hybridMultilevel"/>
    <w:tmpl w:val="3FBEEBA8"/>
    <w:lvl w:ilvl="0" w:tplc="232E0AC4">
      <w:start w:val="1"/>
      <w:numFmt w:val="decimal"/>
      <w:lvlText w:val="%1)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377500F"/>
    <w:multiLevelType w:val="hybridMultilevel"/>
    <w:tmpl w:val="10AE309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5639E0"/>
    <w:multiLevelType w:val="multilevel"/>
    <w:tmpl w:val="7062F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6DF7167"/>
    <w:multiLevelType w:val="hybridMultilevel"/>
    <w:tmpl w:val="E2D23E7C"/>
    <w:lvl w:ilvl="0" w:tplc="69A667DC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5BFE5C12"/>
    <w:multiLevelType w:val="multilevel"/>
    <w:tmpl w:val="43068BC6"/>
    <w:lvl w:ilvl="0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658"/>
        </w:tabs>
        <w:ind w:left="465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018"/>
        </w:tabs>
        <w:ind w:left="5018" w:hanging="360"/>
      </w:pPr>
      <w:rPr>
        <w:rFonts w:hint="default"/>
      </w:rPr>
    </w:lvl>
  </w:abstractNum>
  <w:abstractNum w:abstractNumId="16">
    <w:nsid w:val="64F60FF2"/>
    <w:multiLevelType w:val="hybridMultilevel"/>
    <w:tmpl w:val="A184E2A0"/>
    <w:lvl w:ilvl="0" w:tplc="EB385A6E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>
    <w:nsid w:val="6F350A97"/>
    <w:multiLevelType w:val="hybridMultilevel"/>
    <w:tmpl w:val="9D0692C2"/>
    <w:lvl w:ilvl="0" w:tplc="A7DC3E7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0"/>
  </w:num>
  <w:num w:numId="5">
    <w:abstractNumId w:val="2"/>
  </w:num>
  <w:num w:numId="6">
    <w:abstractNumId w:val="11"/>
  </w:num>
  <w:num w:numId="7">
    <w:abstractNumId w:val="8"/>
  </w:num>
  <w:num w:numId="8">
    <w:abstractNumId w:val="10"/>
  </w:num>
  <w:num w:numId="9">
    <w:abstractNumId w:val="5"/>
  </w:num>
  <w:num w:numId="10">
    <w:abstractNumId w:val="13"/>
  </w:num>
  <w:num w:numId="11">
    <w:abstractNumId w:val="12"/>
  </w:num>
  <w:num w:numId="12">
    <w:abstractNumId w:val="17"/>
  </w:num>
  <w:num w:numId="13">
    <w:abstractNumId w:val="1"/>
  </w:num>
  <w:num w:numId="14">
    <w:abstractNumId w:val="16"/>
  </w:num>
  <w:num w:numId="15">
    <w:abstractNumId w:val="1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73602"/>
    <w:rsid w:val="000024D8"/>
    <w:rsid w:val="000151AF"/>
    <w:rsid w:val="00033BC4"/>
    <w:rsid w:val="00063C79"/>
    <w:rsid w:val="0006433C"/>
    <w:rsid w:val="00066CCE"/>
    <w:rsid w:val="00090CA9"/>
    <w:rsid w:val="000D2620"/>
    <w:rsid w:val="000D75AD"/>
    <w:rsid w:val="0014264E"/>
    <w:rsid w:val="00174CAE"/>
    <w:rsid w:val="0017570E"/>
    <w:rsid w:val="00187567"/>
    <w:rsid w:val="00197DFD"/>
    <w:rsid w:val="001E2D73"/>
    <w:rsid w:val="001F5DA7"/>
    <w:rsid w:val="001F6031"/>
    <w:rsid w:val="001F6E72"/>
    <w:rsid w:val="00204016"/>
    <w:rsid w:val="0021111B"/>
    <w:rsid w:val="0021632A"/>
    <w:rsid w:val="00244A56"/>
    <w:rsid w:val="00274A78"/>
    <w:rsid w:val="00277666"/>
    <w:rsid w:val="00291BCF"/>
    <w:rsid w:val="002925D5"/>
    <w:rsid w:val="002B1FF7"/>
    <w:rsid w:val="002C3929"/>
    <w:rsid w:val="002E5C94"/>
    <w:rsid w:val="002F6612"/>
    <w:rsid w:val="00331D65"/>
    <w:rsid w:val="00336CBB"/>
    <w:rsid w:val="00346E82"/>
    <w:rsid w:val="003545A8"/>
    <w:rsid w:val="003814DF"/>
    <w:rsid w:val="0040219E"/>
    <w:rsid w:val="0041328F"/>
    <w:rsid w:val="00423101"/>
    <w:rsid w:val="00463F8A"/>
    <w:rsid w:val="004A3DAE"/>
    <w:rsid w:val="004A3FCB"/>
    <w:rsid w:val="004A4D47"/>
    <w:rsid w:val="004D11A2"/>
    <w:rsid w:val="004F4E72"/>
    <w:rsid w:val="0051480E"/>
    <w:rsid w:val="00514B10"/>
    <w:rsid w:val="00525457"/>
    <w:rsid w:val="00563014"/>
    <w:rsid w:val="00563039"/>
    <w:rsid w:val="005B23E4"/>
    <w:rsid w:val="005C1FE1"/>
    <w:rsid w:val="006311F3"/>
    <w:rsid w:val="00647AB7"/>
    <w:rsid w:val="00653D9B"/>
    <w:rsid w:val="006570BF"/>
    <w:rsid w:val="0068196A"/>
    <w:rsid w:val="00685DAB"/>
    <w:rsid w:val="006A5BFC"/>
    <w:rsid w:val="006B03E8"/>
    <w:rsid w:val="006D1437"/>
    <w:rsid w:val="006D5AA4"/>
    <w:rsid w:val="006F13A4"/>
    <w:rsid w:val="00704A40"/>
    <w:rsid w:val="00724B29"/>
    <w:rsid w:val="00724EF8"/>
    <w:rsid w:val="00754EB9"/>
    <w:rsid w:val="00771A23"/>
    <w:rsid w:val="00781ED6"/>
    <w:rsid w:val="00782215"/>
    <w:rsid w:val="00783340"/>
    <w:rsid w:val="0078433E"/>
    <w:rsid w:val="0078562C"/>
    <w:rsid w:val="007A15A7"/>
    <w:rsid w:val="007C1222"/>
    <w:rsid w:val="007D2001"/>
    <w:rsid w:val="007D70E0"/>
    <w:rsid w:val="007D746F"/>
    <w:rsid w:val="007E5791"/>
    <w:rsid w:val="007F3D2F"/>
    <w:rsid w:val="00806796"/>
    <w:rsid w:val="00817E60"/>
    <w:rsid w:val="008335FF"/>
    <w:rsid w:val="00840020"/>
    <w:rsid w:val="0087710F"/>
    <w:rsid w:val="00884B23"/>
    <w:rsid w:val="008911C2"/>
    <w:rsid w:val="008B5A2E"/>
    <w:rsid w:val="009221F0"/>
    <w:rsid w:val="00925FFA"/>
    <w:rsid w:val="009334BC"/>
    <w:rsid w:val="009455A8"/>
    <w:rsid w:val="009850FF"/>
    <w:rsid w:val="00996E24"/>
    <w:rsid w:val="009A1BCD"/>
    <w:rsid w:val="009A5333"/>
    <w:rsid w:val="009A676E"/>
    <w:rsid w:val="00A01324"/>
    <w:rsid w:val="00A37BBC"/>
    <w:rsid w:val="00A52FAB"/>
    <w:rsid w:val="00A62C39"/>
    <w:rsid w:val="00A65BF2"/>
    <w:rsid w:val="00A66821"/>
    <w:rsid w:val="00A830D8"/>
    <w:rsid w:val="00A86D24"/>
    <w:rsid w:val="00A872AA"/>
    <w:rsid w:val="00B10E4F"/>
    <w:rsid w:val="00B3273C"/>
    <w:rsid w:val="00B43512"/>
    <w:rsid w:val="00B72741"/>
    <w:rsid w:val="00BB59CA"/>
    <w:rsid w:val="00BB6E51"/>
    <w:rsid w:val="00C05DFA"/>
    <w:rsid w:val="00C604FB"/>
    <w:rsid w:val="00C66315"/>
    <w:rsid w:val="00CC0570"/>
    <w:rsid w:val="00CD5B43"/>
    <w:rsid w:val="00CF0A0E"/>
    <w:rsid w:val="00D17070"/>
    <w:rsid w:val="00D1708F"/>
    <w:rsid w:val="00D221A0"/>
    <w:rsid w:val="00D235BA"/>
    <w:rsid w:val="00D343CE"/>
    <w:rsid w:val="00D515B8"/>
    <w:rsid w:val="00D73602"/>
    <w:rsid w:val="00DA20FF"/>
    <w:rsid w:val="00DD5A5F"/>
    <w:rsid w:val="00DE48C8"/>
    <w:rsid w:val="00DE5324"/>
    <w:rsid w:val="00E52EEC"/>
    <w:rsid w:val="00E54578"/>
    <w:rsid w:val="00ED74A5"/>
    <w:rsid w:val="00EE2BF8"/>
    <w:rsid w:val="00EF1141"/>
    <w:rsid w:val="00F01EF3"/>
    <w:rsid w:val="00F0736B"/>
    <w:rsid w:val="00F346C3"/>
    <w:rsid w:val="00F72B0B"/>
    <w:rsid w:val="00F73621"/>
    <w:rsid w:val="00F7411C"/>
    <w:rsid w:val="00F74290"/>
    <w:rsid w:val="00F7457E"/>
    <w:rsid w:val="00FC38CA"/>
    <w:rsid w:val="00FE65D5"/>
    <w:rsid w:val="00FE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35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602"/>
    <w:pPr>
      <w:ind w:left="720"/>
      <w:contextualSpacing/>
    </w:pPr>
  </w:style>
  <w:style w:type="paragraph" w:customStyle="1" w:styleId="11">
    <w:name w:val="Стиль1"/>
    <w:basedOn w:val="a"/>
    <w:link w:val="12"/>
    <w:rsid w:val="00D73602"/>
    <w:pPr>
      <w:widowControl/>
      <w:suppressAutoHyphens w:val="0"/>
      <w:autoSpaceDE/>
      <w:spacing w:line="360" w:lineRule="auto"/>
      <w:ind w:left="567" w:right="453" w:firstLine="349"/>
      <w:jc w:val="both"/>
    </w:pPr>
    <w:rPr>
      <w:sz w:val="22"/>
      <w:lang w:eastAsia="ru-RU"/>
    </w:rPr>
  </w:style>
  <w:style w:type="character" w:customStyle="1" w:styleId="12">
    <w:name w:val="Стиль1 Знак"/>
    <w:basedOn w:val="a0"/>
    <w:link w:val="11"/>
    <w:rsid w:val="00D73602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rsid w:val="00D73602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35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850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0F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2B1F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1F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2B1F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1F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_"/>
    <w:link w:val="2"/>
    <w:rsid w:val="0041328F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41328F"/>
    <w:pPr>
      <w:shd w:val="clear" w:color="auto" w:fill="FFFFFF"/>
      <w:suppressAutoHyphens w:val="0"/>
      <w:autoSpaceDE/>
      <w:spacing w:line="24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uiPriority w:val="99"/>
    <w:unhideWhenUsed/>
    <w:rsid w:val="00DE48C8"/>
    <w:rPr>
      <w:color w:val="0000FF"/>
      <w:u w:val="single"/>
    </w:rPr>
  </w:style>
  <w:style w:type="paragraph" w:customStyle="1" w:styleId="ConsPlusNormal">
    <w:name w:val="ConsPlusNormal"/>
    <w:rsid w:val="007A15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563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CC05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0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335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602"/>
    <w:pPr>
      <w:ind w:left="720"/>
      <w:contextualSpacing/>
    </w:pPr>
  </w:style>
  <w:style w:type="paragraph" w:customStyle="1" w:styleId="11">
    <w:name w:val="Стиль1"/>
    <w:basedOn w:val="a"/>
    <w:link w:val="12"/>
    <w:rsid w:val="00D73602"/>
    <w:pPr>
      <w:widowControl/>
      <w:suppressAutoHyphens w:val="0"/>
      <w:autoSpaceDE/>
      <w:spacing w:line="360" w:lineRule="auto"/>
      <w:ind w:left="567" w:right="453" w:firstLine="349"/>
      <w:jc w:val="both"/>
    </w:pPr>
    <w:rPr>
      <w:sz w:val="22"/>
      <w:lang w:eastAsia="ru-RU"/>
    </w:rPr>
  </w:style>
  <w:style w:type="character" w:customStyle="1" w:styleId="12">
    <w:name w:val="Стиль1 Знак"/>
    <w:basedOn w:val="a0"/>
    <w:link w:val="11"/>
    <w:rsid w:val="00D73602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rsid w:val="00D73602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35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850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0F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2B1F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1F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2B1F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1F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Основной текст_"/>
    <w:link w:val="2"/>
    <w:rsid w:val="0041328F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41328F"/>
    <w:pPr>
      <w:shd w:val="clear" w:color="auto" w:fill="FFFFFF"/>
      <w:suppressAutoHyphens w:val="0"/>
      <w:autoSpaceDE/>
      <w:spacing w:line="240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uiPriority w:val="99"/>
    <w:unhideWhenUsed/>
    <w:rsid w:val="00DE48C8"/>
    <w:rPr>
      <w:color w:val="0000FF"/>
      <w:u w:val="single"/>
    </w:rPr>
  </w:style>
  <w:style w:type="paragraph" w:customStyle="1" w:styleId="ConsPlusNormal">
    <w:name w:val="ConsPlusNormal"/>
    <w:rsid w:val="007A15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56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CC05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9A8D-8BE4-40A1-909E-C6D79371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Милевичюс Екатерина Игоревна</dc:creator>
  <cp:keywords/>
  <dc:description/>
  <cp:lastModifiedBy>Штайнгильберг ОВ</cp:lastModifiedBy>
  <cp:revision>7</cp:revision>
  <cp:lastPrinted>2025-04-24T08:40:00Z</cp:lastPrinted>
  <dcterms:created xsi:type="dcterms:W3CDTF">2025-04-07T07:11:00Z</dcterms:created>
  <dcterms:modified xsi:type="dcterms:W3CDTF">2025-04-24T08:47:00Z</dcterms:modified>
</cp:coreProperties>
</file>