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E1" w:rsidRDefault="00E20EE1" w:rsidP="00E20EE1">
      <w:pPr>
        <w:shd w:val="clear" w:color="auto" w:fill="FFFFFF"/>
        <w:tabs>
          <w:tab w:val="left" w:pos="8035"/>
        </w:tabs>
        <w:jc w:val="right"/>
        <w:outlineLvl w:val="0"/>
        <w:rPr>
          <w:spacing w:val="25"/>
          <w:sz w:val="28"/>
          <w:szCs w:val="28"/>
        </w:rPr>
      </w:pPr>
    </w:p>
    <w:p w:rsidR="00E20EE1" w:rsidRPr="003014F2" w:rsidRDefault="00E20EE1" w:rsidP="00E20EE1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126365</wp:posOffset>
            </wp:positionV>
            <wp:extent cx="645795" cy="747395"/>
            <wp:effectExtent l="0" t="0" r="1905" b="0"/>
            <wp:wrapTopAndBottom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4578F1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A04437">
        <w:rPr>
          <w:szCs w:val="28"/>
        </w:rPr>
        <w:t>№ 02-73/</w:t>
      </w:r>
      <w:proofErr w:type="spellStart"/>
      <w:r w:rsidR="00A04437">
        <w:rPr>
          <w:szCs w:val="28"/>
        </w:rPr>
        <w:t>рд</w:t>
      </w:r>
      <w:proofErr w:type="spellEnd"/>
      <w:r w:rsidR="004578F1">
        <w:rPr>
          <w:szCs w:val="28"/>
        </w:rPr>
        <w:t>/</w:t>
      </w:r>
      <w:proofErr w:type="spellStart"/>
      <w:r w:rsidR="004578F1">
        <w:rPr>
          <w:szCs w:val="28"/>
        </w:rPr>
        <w:t>рд</w:t>
      </w:r>
      <w:proofErr w:type="spellEnd"/>
    </w:p>
    <w:p w:rsidR="003014F2" w:rsidRPr="007D740A" w:rsidRDefault="002A2ADA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</w:t>
      </w:r>
      <w:r w:rsidR="00876139">
        <w:rPr>
          <w:szCs w:val="28"/>
        </w:rPr>
        <w:t>т</w:t>
      </w:r>
      <w:r w:rsidR="00A04437">
        <w:rPr>
          <w:szCs w:val="28"/>
        </w:rPr>
        <w:t xml:space="preserve"> 30.10.2025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1A28FF" w:rsidRDefault="000D141C" w:rsidP="00EA6715">
      <w:pPr>
        <w:pStyle w:val="3"/>
        <w:keepLines/>
        <w:rPr>
          <w:bCs/>
          <w:szCs w:val="28"/>
        </w:rPr>
      </w:pPr>
      <w:r>
        <w:rPr>
          <w:bCs/>
          <w:szCs w:val="28"/>
        </w:rPr>
        <w:t>Об утверждении Положения о муниципальных должностях в Контрольно-счетной палате И</w:t>
      </w:r>
      <w:r w:rsidR="001A28FF">
        <w:rPr>
          <w:bCs/>
          <w:szCs w:val="28"/>
        </w:rPr>
        <w:t>ркутского муниципаль</w:t>
      </w:r>
      <w:r w:rsidR="005B2FB9">
        <w:rPr>
          <w:bCs/>
          <w:szCs w:val="28"/>
        </w:rPr>
        <w:t>ного округа</w:t>
      </w:r>
      <w:r>
        <w:rPr>
          <w:bCs/>
          <w:szCs w:val="28"/>
        </w:rPr>
        <w:t xml:space="preserve"> </w:t>
      </w:r>
      <w:r w:rsidR="004230F4">
        <w:rPr>
          <w:bCs/>
          <w:szCs w:val="28"/>
        </w:rPr>
        <w:t xml:space="preserve">и признании отдельных </w:t>
      </w:r>
      <w:r w:rsidR="00705265">
        <w:rPr>
          <w:bCs/>
          <w:szCs w:val="28"/>
        </w:rPr>
        <w:t xml:space="preserve">муниципальных </w:t>
      </w:r>
      <w:r w:rsidR="004230F4">
        <w:rPr>
          <w:bCs/>
          <w:szCs w:val="28"/>
        </w:rPr>
        <w:t>правовых актов утратившими силу</w:t>
      </w:r>
    </w:p>
    <w:p w:rsidR="001A28FF" w:rsidRDefault="001A28FF" w:rsidP="00EA6715">
      <w:pPr>
        <w:pStyle w:val="3"/>
        <w:keepLines/>
        <w:rPr>
          <w:bCs/>
          <w:szCs w:val="28"/>
        </w:rPr>
      </w:pPr>
    </w:p>
    <w:p w:rsidR="001A28FF" w:rsidRPr="00535AF4" w:rsidRDefault="008E76C7" w:rsidP="001A28FF">
      <w:pPr>
        <w:pStyle w:val="3"/>
        <w:keepLines/>
        <w:ind w:firstLine="709"/>
        <w:rPr>
          <w:i/>
          <w:szCs w:val="28"/>
        </w:rPr>
      </w:pPr>
      <w:r>
        <w:rPr>
          <w:szCs w:val="28"/>
        </w:rPr>
        <w:t xml:space="preserve">В соответствии со </w:t>
      </w:r>
      <w:r w:rsidR="008F554D" w:rsidRPr="008F554D">
        <w:rPr>
          <w:szCs w:val="28"/>
        </w:rPr>
        <w:t xml:space="preserve">статьей </w:t>
      </w:r>
      <w:r>
        <w:rPr>
          <w:szCs w:val="28"/>
        </w:rPr>
        <w:t xml:space="preserve"> </w:t>
      </w:r>
      <w:r w:rsidR="008F554D" w:rsidRPr="008F554D">
        <w:rPr>
          <w:szCs w:val="28"/>
        </w:rPr>
        <w:t>24</w:t>
      </w:r>
      <w:r>
        <w:rPr>
          <w:szCs w:val="28"/>
        </w:rPr>
        <w:t xml:space="preserve"> </w:t>
      </w:r>
      <w:r w:rsidR="008F554D" w:rsidRPr="008F554D">
        <w:rPr>
          <w:szCs w:val="28"/>
        </w:rPr>
        <w:t xml:space="preserve"> Федерального</w:t>
      </w:r>
      <w:r>
        <w:rPr>
          <w:szCs w:val="28"/>
        </w:rPr>
        <w:t xml:space="preserve"> </w:t>
      </w:r>
      <w:r w:rsidR="008F554D" w:rsidRPr="008F554D">
        <w:rPr>
          <w:szCs w:val="28"/>
        </w:rPr>
        <w:t xml:space="preserve"> закона от 20.03.2025 №33-ФЗ «Об общих принципах местного самоуправления в единой системе публичной власти»,</w:t>
      </w:r>
      <w:r>
        <w:rPr>
          <w:szCs w:val="28"/>
        </w:rPr>
        <w:t xml:space="preserve"> Федеральным законом от </w:t>
      </w:r>
      <w:r w:rsidR="00770C58">
        <w:rPr>
          <w:szCs w:val="28"/>
        </w:rPr>
        <w:t>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A13276">
        <w:rPr>
          <w:szCs w:val="28"/>
        </w:rPr>
        <w:t>, руководствуясь Законом Иркутской области от 05.07.2023 №97-ОЗ «Об отдельных вопросах материального и социального обеспечения лиц, замещающих муниципальные должности</w:t>
      </w:r>
      <w:r w:rsidR="00FD5A7E">
        <w:rPr>
          <w:szCs w:val="28"/>
        </w:rPr>
        <w:t xml:space="preserve"> в контрольно-счетных органах муниципальных образований Иркутской области</w:t>
      </w:r>
      <w:r w:rsidR="00A13276">
        <w:rPr>
          <w:szCs w:val="28"/>
        </w:rPr>
        <w:t>»</w:t>
      </w:r>
      <w:r w:rsidR="00FD5A7E">
        <w:rPr>
          <w:szCs w:val="28"/>
        </w:rPr>
        <w:t xml:space="preserve">, </w:t>
      </w:r>
      <w:r w:rsidR="001E12FB" w:rsidRPr="008F554D">
        <w:rPr>
          <w:szCs w:val="28"/>
        </w:rPr>
        <w:t>Законом Иркутско</w:t>
      </w:r>
      <w:r w:rsidR="001A28FF" w:rsidRPr="008F554D">
        <w:rPr>
          <w:szCs w:val="28"/>
        </w:rPr>
        <w:t xml:space="preserve">й области </w:t>
      </w:r>
      <w:r w:rsidR="00861142" w:rsidRPr="008F554D">
        <w:rPr>
          <w:szCs w:val="28"/>
        </w:rPr>
        <w:t xml:space="preserve"> от 24.10.</w:t>
      </w:r>
      <w:r w:rsidR="00900669" w:rsidRPr="008F554D">
        <w:rPr>
          <w:szCs w:val="28"/>
        </w:rPr>
        <w:t xml:space="preserve">2024 </w:t>
      </w:r>
      <w:r w:rsidR="008F554D" w:rsidRPr="008F554D">
        <w:rPr>
          <w:szCs w:val="28"/>
        </w:rPr>
        <w:t xml:space="preserve"> №</w:t>
      </w:r>
      <w:r w:rsidR="001E12FB" w:rsidRPr="008F554D">
        <w:rPr>
          <w:szCs w:val="28"/>
        </w:rPr>
        <w:t>83-ОЗ</w:t>
      </w:r>
      <w:r w:rsidR="00B96942" w:rsidRPr="008F554D">
        <w:rPr>
          <w:szCs w:val="28"/>
        </w:rPr>
        <w:t xml:space="preserve"> «О преобразовании всех поселений, входящих в состав Иркутского районного муниципального образования</w:t>
      </w:r>
      <w:r w:rsidR="00B96942" w:rsidRPr="00B96942">
        <w:rPr>
          <w:szCs w:val="28"/>
        </w:rPr>
        <w:t xml:space="preserve"> Иркутской области, путем их объединения»</w:t>
      </w:r>
      <w:r w:rsidR="00B96942">
        <w:rPr>
          <w:szCs w:val="28"/>
        </w:rPr>
        <w:t xml:space="preserve">, </w:t>
      </w:r>
      <w:r w:rsidR="001E12FB" w:rsidRPr="001E12FB">
        <w:rPr>
          <w:szCs w:val="28"/>
        </w:rPr>
        <w:t xml:space="preserve"> </w:t>
      </w:r>
      <w:r w:rsidR="001A28FF" w:rsidRPr="006C0373">
        <w:rPr>
          <w:szCs w:val="28"/>
        </w:rPr>
        <w:t xml:space="preserve">Дума Иркутского муниципального </w:t>
      </w:r>
      <w:r w:rsidR="001A28FF">
        <w:rPr>
          <w:szCs w:val="28"/>
        </w:rPr>
        <w:t xml:space="preserve">округа  </w:t>
      </w:r>
      <w:r w:rsidR="001A28FF" w:rsidRPr="0008448A">
        <w:rPr>
          <w:szCs w:val="28"/>
        </w:rPr>
        <w:t xml:space="preserve">  </w:t>
      </w:r>
    </w:p>
    <w:p w:rsidR="001A28FF" w:rsidRDefault="001A28FF" w:rsidP="001A28FF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632FB3" w:rsidRDefault="00632FB3" w:rsidP="00632FB3">
      <w:pPr>
        <w:ind w:firstLine="709"/>
        <w:jc w:val="both"/>
        <w:rPr>
          <w:sz w:val="28"/>
          <w:szCs w:val="28"/>
        </w:rPr>
      </w:pPr>
      <w:r w:rsidRPr="00632FB3">
        <w:rPr>
          <w:sz w:val="28"/>
          <w:szCs w:val="28"/>
        </w:rPr>
        <w:t>1. Ут</w:t>
      </w:r>
      <w:r>
        <w:rPr>
          <w:sz w:val="28"/>
          <w:szCs w:val="28"/>
        </w:rPr>
        <w:t>вердить Положение  о муниципальных должностях в Контрольно-счетной палате Иркутского муниципального округа</w:t>
      </w:r>
      <w:r w:rsidR="00EA6FD6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;</w:t>
      </w:r>
    </w:p>
    <w:p w:rsidR="00632FB3" w:rsidRPr="00876139" w:rsidRDefault="00632FB3" w:rsidP="00632FB3">
      <w:pPr>
        <w:ind w:firstLine="709"/>
        <w:jc w:val="both"/>
        <w:rPr>
          <w:sz w:val="28"/>
          <w:szCs w:val="28"/>
        </w:rPr>
      </w:pPr>
      <w:r w:rsidRPr="00876139">
        <w:rPr>
          <w:sz w:val="28"/>
          <w:szCs w:val="28"/>
        </w:rPr>
        <w:t>2.</w:t>
      </w:r>
      <w:r w:rsidR="00EA6FD6" w:rsidRPr="00876139">
        <w:rPr>
          <w:sz w:val="28"/>
          <w:szCs w:val="28"/>
        </w:rPr>
        <w:t xml:space="preserve"> Признать утратившим силу с 01.01.2026 года:</w:t>
      </w:r>
    </w:p>
    <w:p w:rsidR="00EA6FD6" w:rsidRPr="00876139" w:rsidRDefault="0034468D" w:rsidP="00632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A6FD6" w:rsidRPr="00876139">
        <w:rPr>
          <w:sz w:val="28"/>
          <w:szCs w:val="28"/>
        </w:rPr>
        <w:t xml:space="preserve"> решение Думы Иркутского районного муниципального образования от 2</w:t>
      </w:r>
      <w:r w:rsidR="00EB4E38" w:rsidRPr="00876139">
        <w:rPr>
          <w:sz w:val="28"/>
          <w:szCs w:val="28"/>
        </w:rPr>
        <w:t>6.01.2022 №32-229/</w:t>
      </w:r>
      <w:proofErr w:type="spellStart"/>
      <w:r w:rsidR="00EB4E38" w:rsidRPr="00876139">
        <w:rPr>
          <w:sz w:val="28"/>
          <w:szCs w:val="28"/>
        </w:rPr>
        <w:t>рд</w:t>
      </w:r>
      <w:proofErr w:type="spellEnd"/>
      <w:r w:rsidR="00EB4E38" w:rsidRPr="00876139">
        <w:rPr>
          <w:sz w:val="28"/>
          <w:szCs w:val="28"/>
        </w:rPr>
        <w:t xml:space="preserve"> «Об утверждении Положения о муниципальных должностях в Контрольно-счетной палате Иркутского районного муниципального образования»;</w:t>
      </w:r>
    </w:p>
    <w:p w:rsidR="00EB4E38" w:rsidRDefault="0034468D" w:rsidP="00632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EB4E38" w:rsidRPr="00876139">
        <w:rPr>
          <w:sz w:val="28"/>
          <w:szCs w:val="28"/>
        </w:rPr>
        <w:t xml:space="preserve"> решение Думы Иркутского районного муниципального образования от 26.10.2023</w:t>
      </w:r>
      <w:r w:rsidR="00C2074F" w:rsidRPr="00876139">
        <w:rPr>
          <w:sz w:val="28"/>
          <w:szCs w:val="28"/>
        </w:rPr>
        <w:t xml:space="preserve"> №55-396/</w:t>
      </w:r>
      <w:proofErr w:type="spellStart"/>
      <w:r w:rsidR="00C2074F" w:rsidRPr="00876139">
        <w:rPr>
          <w:sz w:val="28"/>
          <w:szCs w:val="28"/>
        </w:rPr>
        <w:t>рд</w:t>
      </w:r>
      <w:proofErr w:type="spellEnd"/>
      <w:r w:rsidR="00C2074F" w:rsidRPr="00876139">
        <w:rPr>
          <w:sz w:val="28"/>
          <w:szCs w:val="28"/>
        </w:rPr>
        <w:t xml:space="preserve"> «О внесении изменений в решение думы Иркутского района</w:t>
      </w:r>
      <w:r w:rsidR="00C2074F">
        <w:rPr>
          <w:sz w:val="28"/>
          <w:szCs w:val="28"/>
        </w:rPr>
        <w:t xml:space="preserve"> от 26 января 2022 года №32-229/</w:t>
      </w:r>
      <w:proofErr w:type="spellStart"/>
      <w:r w:rsidR="00C2074F">
        <w:rPr>
          <w:sz w:val="28"/>
          <w:szCs w:val="28"/>
        </w:rPr>
        <w:t>рд</w:t>
      </w:r>
      <w:proofErr w:type="spellEnd"/>
      <w:r w:rsidR="00C2074F">
        <w:rPr>
          <w:sz w:val="28"/>
          <w:szCs w:val="28"/>
        </w:rPr>
        <w:t xml:space="preserve"> </w:t>
      </w:r>
      <w:r w:rsidR="00EB4E38">
        <w:rPr>
          <w:sz w:val="28"/>
          <w:szCs w:val="28"/>
        </w:rPr>
        <w:t>«Об утверждении Положения о муниципальных должностях в Контрольно-счетной палате Иркутского районного муниципального образования»</w:t>
      </w:r>
      <w:r w:rsidR="00C2074F">
        <w:rPr>
          <w:sz w:val="28"/>
          <w:szCs w:val="28"/>
        </w:rPr>
        <w:t>.</w:t>
      </w:r>
    </w:p>
    <w:p w:rsidR="00552D8E" w:rsidRPr="00120375" w:rsidRDefault="00552D8E" w:rsidP="00552D8E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Аппарату Думы Иркутского муниципального округа </w:t>
      </w:r>
      <w:r w:rsidRPr="00120375">
        <w:rPr>
          <w:rFonts w:eastAsia="Calibri"/>
          <w:sz w:val="28"/>
          <w:szCs w:val="28"/>
        </w:rPr>
        <w:t>внести в оригина</w:t>
      </w:r>
      <w:r>
        <w:rPr>
          <w:rFonts w:eastAsia="Calibri"/>
          <w:sz w:val="28"/>
          <w:szCs w:val="28"/>
        </w:rPr>
        <w:t>лы решений, указанных</w:t>
      </w:r>
      <w:r w:rsidRPr="00120375">
        <w:rPr>
          <w:rFonts w:eastAsia="Calibri"/>
          <w:sz w:val="28"/>
          <w:szCs w:val="28"/>
        </w:rPr>
        <w:t xml:space="preserve"> в пункте 2 настоящего решения, информацию о признании утратившим</w:t>
      </w:r>
      <w:r>
        <w:rPr>
          <w:rFonts w:eastAsia="Calibri"/>
          <w:sz w:val="28"/>
          <w:szCs w:val="28"/>
        </w:rPr>
        <w:t>и</w:t>
      </w:r>
      <w:r w:rsidRPr="00120375">
        <w:rPr>
          <w:rFonts w:eastAsia="Calibri"/>
          <w:sz w:val="28"/>
          <w:szCs w:val="28"/>
        </w:rPr>
        <w:t xml:space="preserve"> силу.</w:t>
      </w:r>
    </w:p>
    <w:p w:rsidR="001A28FF" w:rsidRDefault="00552D8E" w:rsidP="001A2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074F">
        <w:rPr>
          <w:sz w:val="28"/>
          <w:szCs w:val="28"/>
        </w:rPr>
        <w:t xml:space="preserve">. </w:t>
      </w:r>
      <w:r w:rsidR="001A28FF">
        <w:rPr>
          <w:sz w:val="28"/>
          <w:szCs w:val="28"/>
        </w:rPr>
        <w:t xml:space="preserve">Настоящее решение вступает в силу с момента его </w:t>
      </w:r>
      <w:r w:rsidR="008F554D">
        <w:rPr>
          <w:sz w:val="28"/>
          <w:szCs w:val="28"/>
        </w:rPr>
        <w:t>принятия</w:t>
      </w:r>
      <w:r w:rsidR="001A28FF">
        <w:rPr>
          <w:sz w:val="28"/>
          <w:szCs w:val="28"/>
        </w:rPr>
        <w:t>.</w:t>
      </w:r>
    </w:p>
    <w:p w:rsidR="004F1916" w:rsidRDefault="00552D8E" w:rsidP="001A28FF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1A28FF">
        <w:rPr>
          <w:sz w:val="28"/>
          <w:szCs w:val="28"/>
        </w:rPr>
        <w:t xml:space="preserve">. </w:t>
      </w:r>
      <w:r w:rsidR="001A28FF" w:rsidRPr="00626871">
        <w:rPr>
          <w:spacing w:val="2"/>
          <w:sz w:val="28"/>
          <w:szCs w:val="28"/>
        </w:rPr>
        <w:t>Опубликовать</w:t>
      </w:r>
      <w:r w:rsidR="001A28FF" w:rsidRPr="00EA6715">
        <w:rPr>
          <w:spacing w:val="2"/>
          <w:sz w:val="28"/>
          <w:szCs w:val="28"/>
        </w:rPr>
        <w:t xml:space="preserve"> настоящее решение</w:t>
      </w:r>
      <w:r w:rsidR="00667CB3">
        <w:rPr>
          <w:spacing w:val="2"/>
          <w:sz w:val="28"/>
          <w:szCs w:val="28"/>
        </w:rPr>
        <w:t xml:space="preserve"> путем размещения </w:t>
      </w:r>
      <w:r w:rsidR="00667CB3" w:rsidRPr="00EA6715">
        <w:rPr>
          <w:spacing w:val="2"/>
          <w:sz w:val="28"/>
          <w:szCs w:val="28"/>
        </w:rPr>
        <w:t xml:space="preserve"> </w:t>
      </w:r>
      <w:r w:rsidR="001A28FF" w:rsidRPr="00EA6715">
        <w:rPr>
          <w:spacing w:val="2"/>
          <w:sz w:val="28"/>
          <w:szCs w:val="28"/>
        </w:rPr>
        <w:t xml:space="preserve">в сетевом издании </w:t>
      </w:r>
      <w:r w:rsidR="001A28FF" w:rsidRPr="00667CB3">
        <w:rPr>
          <w:spacing w:val="2"/>
          <w:sz w:val="28"/>
          <w:szCs w:val="28"/>
        </w:rPr>
        <w:t>«Ангарские Огни»</w:t>
      </w:r>
      <w:r w:rsidR="001A28F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4F1916" w:rsidRPr="004F1916">
        <w:t xml:space="preserve"> </w:t>
      </w:r>
      <w:r w:rsidR="004F1916" w:rsidRPr="004F1916">
        <w:rPr>
          <w:spacing w:val="2"/>
          <w:sz w:val="28"/>
          <w:szCs w:val="28"/>
        </w:rPr>
        <w:t>ANGAROGNI.RU, зарегистрировано</w:t>
      </w:r>
      <w:r w:rsidR="008F554D">
        <w:rPr>
          <w:spacing w:val="2"/>
          <w:sz w:val="28"/>
          <w:szCs w:val="28"/>
        </w:rPr>
        <w:t xml:space="preserve">: 16.02.2024, номер свидетельства </w:t>
      </w:r>
      <w:r w:rsidR="008F554D" w:rsidRPr="008F554D">
        <w:rPr>
          <w:spacing w:val="2"/>
          <w:sz w:val="28"/>
          <w:szCs w:val="28"/>
        </w:rPr>
        <w:t>ЭЛ № ФС 77 - 86895</w:t>
      </w:r>
      <w:r w:rsidR="001A28FF" w:rsidRPr="00EA6715">
        <w:rPr>
          <w:spacing w:val="2"/>
          <w:sz w:val="28"/>
          <w:szCs w:val="28"/>
        </w:rPr>
        <w:t xml:space="preserve">), разместить на официальном </w:t>
      </w:r>
      <w:r w:rsidR="001A28FF" w:rsidRPr="00A21A32">
        <w:rPr>
          <w:spacing w:val="2"/>
          <w:sz w:val="28"/>
          <w:szCs w:val="28"/>
        </w:rPr>
        <w:t>сайте Иркутского</w:t>
      </w:r>
      <w:r w:rsidR="001A28FF" w:rsidRPr="00EA6715">
        <w:rPr>
          <w:spacing w:val="2"/>
          <w:sz w:val="28"/>
          <w:szCs w:val="28"/>
        </w:rPr>
        <w:t xml:space="preserve"> муниципального округа </w:t>
      </w:r>
      <w:r w:rsidR="001A28FF" w:rsidRPr="00A21A32">
        <w:rPr>
          <w:spacing w:val="2"/>
          <w:sz w:val="28"/>
          <w:szCs w:val="28"/>
        </w:rPr>
        <w:t>Иркутской области</w:t>
      </w:r>
      <w:r w:rsidR="004F1916" w:rsidRPr="004F1916">
        <w:t xml:space="preserve"> </w:t>
      </w:r>
      <w:r w:rsidR="004F1916" w:rsidRPr="004F1916">
        <w:rPr>
          <w:spacing w:val="2"/>
          <w:sz w:val="28"/>
          <w:szCs w:val="28"/>
        </w:rPr>
        <w:t>www.irkraion.ru.</w:t>
      </w:r>
      <w:r w:rsidR="001A28FF" w:rsidRPr="00B0314D">
        <w:rPr>
          <w:rFonts w:eastAsia="Calibri"/>
          <w:sz w:val="28"/>
          <w:szCs w:val="28"/>
          <w:lang w:eastAsia="en-US"/>
        </w:rPr>
        <w:t xml:space="preserve"> </w:t>
      </w:r>
      <w:r w:rsidR="004F1916">
        <w:rPr>
          <w:rFonts w:eastAsia="Calibri"/>
          <w:sz w:val="28"/>
          <w:szCs w:val="28"/>
          <w:lang w:eastAsia="en-US"/>
        </w:rPr>
        <w:t xml:space="preserve"> </w:t>
      </w:r>
    </w:p>
    <w:p w:rsidR="001A28FF" w:rsidRDefault="004F1916" w:rsidP="001A28FF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552D8E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. Контроль </w:t>
      </w:r>
      <w:r w:rsidR="001A28FF" w:rsidRPr="00B0314D">
        <w:rPr>
          <w:rFonts w:eastAsia="Calibri"/>
          <w:sz w:val="28"/>
          <w:szCs w:val="28"/>
          <w:lang w:eastAsia="en-US"/>
        </w:rPr>
        <w:t xml:space="preserve">исполнения настоящего решения возложить на постоянную комиссию </w:t>
      </w:r>
      <w:r w:rsidR="00552D8E">
        <w:rPr>
          <w:rFonts w:eastAsia="Calibri"/>
          <w:sz w:val="28"/>
          <w:szCs w:val="28"/>
          <w:lang w:eastAsia="en-US"/>
        </w:rPr>
        <w:t xml:space="preserve"> по бюджетной, финансово-экономической политике и муниципальной собственности</w:t>
      </w:r>
      <w:r w:rsidR="001A28FF">
        <w:rPr>
          <w:rFonts w:eastAsia="Calibri"/>
          <w:sz w:val="28"/>
          <w:szCs w:val="28"/>
          <w:lang w:eastAsia="en-US"/>
        </w:rPr>
        <w:t>.</w:t>
      </w:r>
    </w:p>
    <w:p w:rsidR="00C2074F" w:rsidRDefault="00C2074F" w:rsidP="001A28FF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074F" w:rsidRPr="00B0314D" w:rsidRDefault="00C2074F" w:rsidP="001A28FF">
      <w:pPr>
        <w:keepLines/>
        <w:tabs>
          <w:tab w:val="left" w:pos="1134"/>
        </w:tabs>
        <w:ind w:firstLine="709"/>
        <w:jc w:val="both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4578F1" w:rsidTr="00854ABF">
        <w:tc>
          <w:tcPr>
            <w:tcW w:w="4927" w:type="dxa"/>
          </w:tcPr>
          <w:p w:rsidR="004578F1" w:rsidRDefault="004578F1" w:rsidP="00854ABF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4578F1" w:rsidRDefault="004578F1" w:rsidP="00854ABF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4578F1" w:rsidRDefault="004578F1" w:rsidP="00854ABF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4578F1" w:rsidRDefault="004578F1" w:rsidP="00854ABF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4578F1" w:rsidRDefault="004578F1" w:rsidP="00854ABF">
            <w:pPr>
              <w:pStyle w:val="3"/>
              <w:spacing w:line="18" w:lineRule="atLeast"/>
              <w:ind w:left="318"/>
              <w:jc w:val="left"/>
              <w:outlineLvl w:val="2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4578F1" w:rsidRDefault="004578F1" w:rsidP="00854ABF">
            <w:pPr>
              <w:rPr>
                <w:lang w:eastAsia="zh-CN"/>
              </w:rPr>
            </w:pPr>
          </w:p>
          <w:p w:rsidR="004578F1" w:rsidRDefault="004578F1" w:rsidP="00854ABF">
            <w:pPr>
              <w:rPr>
                <w:lang w:eastAsia="zh-CN"/>
              </w:rPr>
            </w:pPr>
          </w:p>
          <w:p w:rsidR="004578F1" w:rsidRPr="00DF72C7" w:rsidRDefault="004578F1" w:rsidP="00854ABF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1A28FF" w:rsidRDefault="001A28FF" w:rsidP="0008448A">
      <w:pPr>
        <w:pStyle w:val="3"/>
        <w:keepLines/>
        <w:ind w:firstLine="567"/>
        <w:rPr>
          <w:szCs w:val="28"/>
        </w:rPr>
      </w:pPr>
    </w:p>
    <w:p w:rsidR="004578F1" w:rsidRPr="004578F1" w:rsidRDefault="004578F1" w:rsidP="004578F1"/>
    <w:p w:rsidR="004578F1" w:rsidRDefault="004578F1" w:rsidP="004578F1"/>
    <w:p w:rsidR="004578F1" w:rsidRPr="004578F1" w:rsidRDefault="004578F1" w:rsidP="004578F1"/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B4450B" w:rsidRDefault="00B4450B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B4450B" w:rsidRDefault="00B4450B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B4450B" w:rsidRDefault="00B4450B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B4450B" w:rsidRPr="00096EF3" w:rsidRDefault="00B4450B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P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68171A" w:rsidRDefault="0068171A" w:rsidP="0068171A">
      <w:pPr>
        <w:pStyle w:val="a7"/>
        <w:ind w:left="496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71A" w:rsidRDefault="0068171A" w:rsidP="0068171A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8171A" w:rsidRDefault="0068171A" w:rsidP="0068171A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68171A" w:rsidRDefault="0068171A" w:rsidP="0068171A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</w:t>
      </w:r>
    </w:p>
    <w:p w:rsidR="0068171A" w:rsidRDefault="0068171A" w:rsidP="0068171A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Думы Иркутского</w:t>
      </w:r>
    </w:p>
    <w:p w:rsidR="0068171A" w:rsidRDefault="0068171A" w:rsidP="0068171A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68171A" w:rsidRDefault="000A099D" w:rsidP="0068171A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30.10.2025</w:t>
      </w:r>
      <w:r w:rsidR="0068171A">
        <w:rPr>
          <w:rFonts w:ascii="Times New Roman" w:hAnsi="Times New Roman"/>
          <w:sz w:val="28"/>
          <w:szCs w:val="28"/>
        </w:rPr>
        <w:t xml:space="preserve">г. </w:t>
      </w:r>
    </w:p>
    <w:p w:rsidR="0068171A" w:rsidRDefault="000A099D" w:rsidP="0068171A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№02-73</w:t>
      </w:r>
      <w:r w:rsidR="0068171A">
        <w:rPr>
          <w:rFonts w:ascii="Times New Roman" w:hAnsi="Times New Roman"/>
          <w:sz w:val="28"/>
          <w:szCs w:val="28"/>
        </w:rPr>
        <w:t>/</w:t>
      </w:r>
      <w:proofErr w:type="spellStart"/>
      <w:r w:rsidR="0068171A">
        <w:rPr>
          <w:rFonts w:ascii="Times New Roman" w:hAnsi="Times New Roman"/>
          <w:sz w:val="28"/>
          <w:szCs w:val="28"/>
        </w:rPr>
        <w:t>рд</w:t>
      </w:r>
      <w:proofErr w:type="spellEnd"/>
    </w:p>
    <w:p w:rsidR="0068171A" w:rsidRDefault="0068171A" w:rsidP="0068171A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8171A" w:rsidRDefault="0068171A" w:rsidP="0068171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171A" w:rsidRPr="00E558E3" w:rsidRDefault="0068171A" w:rsidP="00681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>ПОЛОЖЕНИЕ</w:t>
      </w:r>
    </w:p>
    <w:p w:rsidR="0068171A" w:rsidRPr="00A271CC" w:rsidRDefault="0068171A" w:rsidP="00681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8E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ДОЛЖНОСТЯХ В </w:t>
      </w:r>
      <w:r w:rsidRPr="00E558E3">
        <w:rPr>
          <w:rFonts w:ascii="Times New Roman" w:hAnsi="Times New Roman" w:cs="Times New Roman"/>
          <w:sz w:val="28"/>
          <w:szCs w:val="28"/>
        </w:rPr>
        <w:t>КОНТРОЛЬНО-СЧЕТНОЙ ПАЛАТЕ ИРКУТСКОГО МУНИЦИПАЛЬНОГО О</w:t>
      </w:r>
      <w:r>
        <w:rPr>
          <w:rFonts w:ascii="Times New Roman" w:hAnsi="Times New Roman" w:cs="Times New Roman"/>
          <w:sz w:val="28"/>
          <w:szCs w:val="28"/>
        </w:rPr>
        <w:t>КРУГА</w:t>
      </w:r>
    </w:p>
    <w:p w:rsidR="0068171A" w:rsidRPr="00E558E3" w:rsidRDefault="0068171A" w:rsidP="0068171A">
      <w:pPr>
        <w:spacing w:after="1"/>
        <w:rPr>
          <w:sz w:val="28"/>
          <w:szCs w:val="28"/>
        </w:rPr>
      </w:pP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Pr="007A4F82" w:rsidRDefault="0068171A" w:rsidP="0068171A">
      <w:pPr>
        <w:ind w:firstLine="709"/>
        <w:jc w:val="both"/>
        <w:rPr>
          <w:sz w:val="28"/>
          <w:szCs w:val="28"/>
        </w:rPr>
      </w:pPr>
      <w:r w:rsidRPr="007A4F82">
        <w:rPr>
          <w:sz w:val="28"/>
          <w:szCs w:val="28"/>
        </w:rPr>
        <w:t>Статья 1. Предмет регулирования настоящего Положения</w:t>
      </w: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b/>
          <w:sz w:val="28"/>
          <w:szCs w:val="28"/>
        </w:rPr>
      </w:pPr>
      <w:r w:rsidRPr="007A4F82"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 xml:space="preserve"> разработано </w:t>
      </w:r>
      <w:r w:rsidRPr="007A4F8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A4F82">
        <w:rPr>
          <w:sz w:val="28"/>
          <w:szCs w:val="28"/>
        </w:rPr>
        <w:t>едеральными законами</w:t>
      </w:r>
      <w:r>
        <w:rPr>
          <w:sz w:val="28"/>
          <w:szCs w:val="28"/>
        </w:rPr>
        <w:t xml:space="preserve"> от 20.03.2025 №33-ФЗ «Об общих организации местного самоуправления в единой системе публичной власти» (далее – Закон №33-ФЗ), </w:t>
      </w:r>
      <w:r w:rsidRPr="00105000">
        <w:rPr>
          <w:sz w:val="28"/>
          <w:szCs w:val="28"/>
        </w:rPr>
        <w:t>от 07.02.2011 №6-ФЗ «</w:t>
      </w:r>
      <w:r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105000">
        <w:rPr>
          <w:sz w:val="28"/>
          <w:szCs w:val="28"/>
        </w:rPr>
        <w:t>, законом Иркутс</w:t>
      </w:r>
      <w:r>
        <w:rPr>
          <w:sz w:val="28"/>
          <w:szCs w:val="28"/>
        </w:rPr>
        <w:t>кой области от 05.07.2023 №97-ОЗ</w:t>
      </w:r>
      <w:r w:rsidRPr="00105000">
        <w:rPr>
          <w:sz w:val="28"/>
          <w:szCs w:val="28"/>
        </w:rPr>
        <w:t xml:space="preserve"> «Об отдельных вопросах материального и социального обеспечения лиц, замещающих муниципальные должности в контрольно-счетных органах муниципальных образований Иркутской области»,</w:t>
      </w:r>
      <w:r w:rsidRPr="00665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устанавливает основные </w:t>
      </w:r>
      <w:r w:rsidRPr="007A4F82">
        <w:rPr>
          <w:sz w:val="28"/>
          <w:szCs w:val="28"/>
        </w:rPr>
        <w:t>гарантии деятельности лиц, зам</w:t>
      </w:r>
      <w:r>
        <w:rPr>
          <w:sz w:val="28"/>
          <w:szCs w:val="28"/>
        </w:rPr>
        <w:t>ещающих муниципальные должности в Контрольно-счетной палате Иркутского муниципального округа (далее – лица, замещающие муниципальные должности).</w:t>
      </w: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Pr="002B3F30" w:rsidRDefault="0068171A" w:rsidP="0068171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B3F30">
        <w:rPr>
          <w:rFonts w:ascii="Times New Roman" w:hAnsi="Times New Roman"/>
          <w:sz w:val="28"/>
          <w:szCs w:val="28"/>
        </w:rPr>
        <w:t>Статья 2. Правовая основа для установления мер по материальному и социальному обеспечению лиц, замещающих муниципальные должности в Контрольно-счетной палате Иркутского муниципального о</w:t>
      </w:r>
      <w:r>
        <w:rPr>
          <w:rFonts w:ascii="Times New Roman" w:hAnsi="Times New Roman"/>
          <w:sz w:val="28"/>
          <w:szCs w:val="28"/>
        </w:rPr>
        <w:t>круга</w:t>
      </w: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 w:rsidRPr="0057460D">
        <w:rPr>
          <w:sz w:val="28"/>
          <w:szCs w:val="28"/>
        </w:rPr>
        <w:t xml:space="preserve">Меры по материальному и социальному обеспечению лиц, замещающих муниципальные должности устанавливаются Уставом Иркутского муниципального </w:t>
      </w:r>
      <w:r>
        <w:rPr>
          <w:sz w:val="28"/>
          <w:szCs w:val="28"/>
        </w:rPr>
        <w:t>округа</w:t>
      </w:r>
      <w:r w:rsidRPr="0057460D">
        <w:rPr>
          <w:sz w:val="28"/>
          <w:szCs w:val="28"/>
        </w:rPr>
        <w:t>, а также принимаемыми в соответствии с ним нормативными правовыми актами представительного органа Иркутского муниципального о</w:t>
      </w:r>
      <w:r>
        <w:rPr>
          <w:sz w:val="28"/>
          <w:szCs w:val="28"/>
        </w:rPr>
        <w:t>круга</w:t>
      </w:r>
      <w:r w:rsidRPr="0057460D">
        <w:rPr>
          <w:sz w:val="28"/>
          <w:szCs w:val="28"/>
        </w:rPr>
        <w:t xml:space="preserve"> в соответствии с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иными федеральными законами, законом Иркутс</w:t>
      </w:r>
      <w:r>
        <w:rPr>
          <w:sz w:val="28"/>
          <w:szCs w:val="28"/>
        </w:rPr>
        <w:t>кой области от 05.07.2023 №97-ОЗ</w:t>
      </w:r>
      <w:r w:rsidRPr="0057460D">
        <w:rPr>
          <w:sz w:val="28"/>
          <w:szCs w:val="28"/>
        </w:rPr>
        <w:t xml:space="preserve"> «Об отдельных вопросах материального и социального обеспечения лиц, замещающих </w:t>
      </w:r>
      <w:r w:rsidRPr="0057460D">
        <w:rPr>
          <w:sz w:val="28"/>
          <w:szCs w:val="28"/>
        </w:rPr>
        <w:lastRenderedPageBreak/>
        <w:t>муниципальные должности в контрольно-счетных органах муниципальных образований</w:t>
      </w:r>
      <w:r>
        <w:rPr>
          <w:sz w:val="28"/>
          <w:szCs w:val="28"/>
        </w:rPr>
        <w:t>».</w:t>
      </w:r>
    </w:p>
    <w:p w:rsidR="0068171A" w:rsidRPr="007A4F82" w:rsidRDefault="0068171A" w:rsidP="0068171A">
      <w:pPr>
        <w:ind w:firstLine="709"/>
        <w:jc w:val="both"/>
        <w:rPr>
          <w:sz w:val="28"/>
          <w:szCs w:val="28"/>
        </w:rPr>
      </w:pPr>
      <w:r w:rsidRPr="007A4F82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3</w:t>
      </w:r>
      <w:r w:rsidRPr="007A4F82">
        <w:rPr>
          <w:sz w:val="28"/>
          <w:szCs w:val="28"/>
        </w:rPr>
        <w:t>. Муниципальные должности в Контрольно-счетной палате Иркутского муниципального о</w:t>
      </w:r>
      <w:r>
        <w:rPr>
          <w:sz w:val="28"/>
          <w:szCs w:val="28"/>
        </w:rPr>
        <w:t>круга</w:t>
      </w: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Pr="007A4F82" w:rsidRDefault="0068171A" w:rsidP="0068171A">
      <w:pPr>
        <w:ind w:firstLine="709"/>
        <w:jc w:val="both"/>
        <w:rPr>
          <w:sz w:val="28"/>
          <w:szCs w:val="28"/>
        </w:rPr>
      </w:pPr>
      <w:r w:rsidRPr="007A4F82">
        <w:rPr>
          <w:sz w:val="28"/>
          <w:szCs w:val="28"/>
        </w:rPr>
        <w:t>К муниципальным должностям в Контрольно-счетной палате Иркутского муниципального о</w:t>
      </w:r>
      <w:r>
        <w:rPr>
          <w:sz w:val="28"/>
          <w:szCs w:val="28"/>
        </w:rPr>
        <w:t>круга</w:t>
      </w:r>
      <w:r w:rsidRPr="007A4F82">
        <w:rPr>
          <w:sz w:val="28"/>
          <w:szCs w:val="28"/>
        </w:rPr>
        <w:t xml:space="preserve"> относятся следующие должности:</w:t>
      </w:r>
    </w:p>
    <w:p w:rsidR="0068171A" w:rsidRPr="007A4F82" w:rsidRDefault="0068171A" w:rsidP="0068171A">
      <w:pPr>
        <w:ind w:firstLine="709"/>
        <w:jc w:val="both"/>
        <w:rPr>
          <w:sz w:val="28"/>
          <w:szCs w:val="28"/>
        </w:rPr>
      </w:pPr>
      <w:r w:rsidRPr="007A4F82">
        <w:rPr>
          <w:sz w:val="28"/>
          <w:szCs w:val="28"/>
        </w:rPr>
        <w:t>- председатель Контрольно-счетной палаты Иркутского муниципального о</w:t>
      </w:r>
      <w:r>
        <w:rPr>
          <w:sz w:val="28"/>
          <w:szCs w:val="28"/>
        </w:rPr>
        <w:t>круга</w:t>
      </w:r>
      <w:r w:rsidRPr="007A4F82">
        <w:rPr>
          <w:sz w:val="28"/>
          <w:szCs w:val="28"/>
        </w:rPr>
        <w:t>;</w:t>
      </w:r>
    </w:p>
    <w:p w:rsidR="0068171A" w:rsidRPr="007A4F82" w:rsidRDefault="0068171A" w:rsidP="0068171A">
      <w:pPr>
        <w:ind w:firstLine="709"/>
        <w:jc w:val="both"/>
        <w:rPr>
          <w:sz w:val="28"/>
          <w:szCs w:val="28"/>
        </w:rPr>
      </w:pPr>
      <w:r w:rsidRPr="007A4F82">
        <w:rPr>
          <w:sz w:val="28"/>
          <w:szCs w:val="28"/>
        </w:rPr>
        <w:t xml:space="preserve">- заместитель председателя Контрольно-счетной палаты </w:t>
      </w:r>
      <w:r>
        <w:rPr>
          <w:sz w:val="28"/>
          <w:szCs w:val="28"/>
        </w:rPr>
        <w:t>Иркутского муниципального округа</w:t>
      </w:r>
      <w:r w:rsidRPr="007A4F82">
        <w:rPr>
          <w:sz w:val="28"/>
          <w:szCs w:val="28"/>
        </w:rPr>
        <w:t>;</w:t>
      </w: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аудитор</w:t>
      </w:r>
      <w:r w:rsidRPr="007A4F82">
        <w:rPr>
          <w:sz w:val="28"/>
          <w:szCs w:val="28"/>
        </w:rPr>
        <w:t xml:space="preserve"> Контрольно-счетной палаты </w:t>
      </w:r>
      <w:r>
        <w:rPr>
          <w:sz w:val="28"/>
          <w:szCs w:val="28"/>
        </w:rPr>
        <w:t>Иркутского муниципального округа</w:t>
      </w:r>
      <w:r w:rsidRPr="007A4F82">
        <w:rPr>
          <w:sz w:val="28"/>
          <w:szCs w:val="28"/>
        </w:rPr>
        <w:t>.</w:t>
      </w: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Статья 4. Урегулирование конфликта интересов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4F82">
        <w:rPr>
          <w:sz w:val="28"/>
          <w:szCs w:val="28"/>
        </w:rPr>
        <w:t>Для целей настоящего Положения понятия «конфликт интересов», «личная заинтересованность» применяются в том же значении, что и в частях 1 и 2 статьи 10 Федерального закона от 25.12.2008 №273-ФЗ «О противодействии коррупции».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Pr="009D292A">
        <w:rPr>
          <w:rFonts w:eastAsiaTheme="minorHAnsi"/>
          <w:bCs/>
          <w:sz w:val="28"/>
          <w:szCs w:val="28"/>
          <w:lang w:eastAsia="en-US"/>
        </w:rPr>
        <w:t>. В случае возникновения конфликта интересов или возможности его возникновения лицо, замещающее муниципальную должность, обязано направить соответствующее уведомление, как только ему это станет известно.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 Уведомление о возникновении личной заинтересованности, у лиц замещающих муниципальные должности, которая приводит или может привести к конфликту интересов, направляется в Порядке, определенном муниципальным правовым актом для муниципальных  служащих Контрольно-счетной палаты Иркутского муниципального округа.</w:t>
      </w: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Pr="00171830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Статья 5. Гарантии деятельности лиц, замещающих муниципальные должности в Контрольно-счетной палате Иркутского муниципального округа</w:t>
      </w:r>
    </w:p>
    <w:p w:rsidR="0068171A" w:rsidRDefault="0068171A" w:rsidP="0068171A">
      <w:pPr>
        <w:ind w:firstLine="709"/>
        <w:jc w:val="both"/>
        <w:rPr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Лицам, замещающим муниципальные должности гарантируются: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 оплата труда;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 ежегодный основной оплачиваемый отпуск и дополнительные ежегодные оплачиваемые отпуска;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 профессиональное развитие, в том числе получение дополнительного профессионального образования;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 медицинское и иные виды обязательного социального страхования;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5) дополнительные гарантии в сфере пенсионного обеспечения, в виде ежемесячной доплаты к страховой пенсии по старости, страховой пенсии по инвалидности назначенным в соответствии с Федеральным законом «О страховых пенсиях», пенсии, назначенной в соответствии с Законом Российской Федерации «О занятости населения в Российской Федерации». 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6) возмещение расходов, связанных со служебной командировкой;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Расходы на обеспечение деятельности лиц, замещающих муниципальные должности, осуществляются за счет бюджетных ассигнований, предусмотренных в бюджете Иркутского муниципального округа на содержание Контрольно-счетной палаты Иркутского муниципального округа.</w:t>
      </w: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57DB5">
        <w:rPr>
          <w:rFonts w:eastAsiaTheme="minorHAnsi"/>
          <w:bCs/>
          <w:sz w:val="28"/>
          <w:szCs w:val="28"/>
          <w:lang w:eastAsia="en-US"/>
        </w:rPr>
        <w:t>Статья 6. Оплата труда лиц, замещающих муниципальные должности в Контрольно-счетной палате Иркутского муниципального округа</w:t>
      </w:r>
    </w:p>
    <w:p w:rsidR="0068171A" w:rsidRDefault="0068171A" w:rsidP="0068171A">
      <w:pPr>
        <w:ind w:firstLine="709"/>
        <w:rPr>
          <w:b/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6151">
        <w:rPr>
          <w:sz w:val="28"/>
          <w:szCs w:val="28"/>
        </w:rPr>
        <w:t>1. Лицам, замещающим муниципальные должности</w:t>
      </w:r>
      <w:r>
        <w:rPr>
          <w:sz w:val="28"/>
          <w:szCs w:val="28"/>
        </w:rPr>
        <w:t>,</w:t>
      </w:r>
      <w:r w:rsidRPr="006F6151">
        <w:rPr>
          <w:sz w:val="28"/>
          <w:szCs w:val="28"/>
        </w:rPr>
        <w:t xml:space="preserve"> производится оплата труда в виде ежемесячного денежного вознаграждения, а также денежного поощрения и иных дополнительных выплат, установленных муниципальными правовыми актами, с выплатой районных коэффициентов и процентных надбавок, определенных в соответствии с законодательством.</w:t>
      </w: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 w:rsidRPr="008F179A">
        <w:rPr>
          <w:sz w:val="28"/>
          <w:szCs w:val="28"/>
        </w:rPr>
        <w:t xml:space="preserve">2. Размер оплаты труда лиц, замещающих муниципальные должности, не может быть ниже процентного соотношения к размеру оплаты труда Мэра Иркутского </w:t>
      </w:r>
      <w:r>
        <w:rPr>
          <w:sz w:val="28"/>
          <w:szCs w:val="28"/>
        </w:rPr>
        <w:t>муниципального округа</w:t>
      </w:r>
      <w:r w:rsidRPr="008F179A">
        <w:rPr>
          <w:sz w:val="28"/>
          <w:szCs w:val="28"/>
        </w:rPr>
        <w:t>, без учета выплат за работу со сведениями сост</w:t>
      </w:r>
      <w:r>
        <w:rPr>
          <w:sz w:val="28"/>
          <w:szCs w:val="28"/>
        </w:rPr>
        <w:t>авляющими государственную тайну в размере установленном в соответствии с действующим законодательством.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 Ежемесячное денежное вознаграждение лица, замещающего муниципальную должность, состоит из должностного оклада  и устанавливается в процентном соотношении к </w:t>
      </w:r>
      <w:r w:rsidRPr="00243A37">
        <w:rPr>
          <w:rFonts w:eastAsiaTheme="minorHAnsi"/>
          <w:bCs/>
          <w:sz w:val="28"/>
          <w:szCs w:val="28"/>
          <w:lang w:eastAsia="en-US"/>
        </w:rPr>
        <w:t>ежемесячному денежному вознаграждению (должностному окладу) Мэра Ир</w:t>
      </w:r>
      <w:r>
        <w:rPr>
          <w:rFonts w:eastAsiaTheme="minorHAnsi"/>
          <w:bCs/>
          <w:sz w:val="28"/>
          <w:szCs w:val="28"/>
          <w:lang w:eastAsia="en-US"/>
        </w:rPr>
        <w:t>кутского муниципального округа и составляет:</w:t>
      </w:r>
    </w:p>
    <w:p w:rsidR="0068171A" w:rsidRPr="00243A37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43A37">
        <w:rPr>
          <w:rFonts w:eastAsiaTheme="minorHAnsi"/>
          <w:bCs/>
          <w:sz w:val="28"/>
          <w:szCs w:val="28"/>
          <w:lang w:eastAsia="en-US"/>
        </w:rPr>
        <w:t>1) для председателя Контрольно-счетной палаты Иркутского муниципального округа – в размере 75 процентов от ежемесячного денежного вознаграждения (должностного оклада) Мэра Иркутского муниципального округа;</w:t>
      </w:r>
    </w:p>
    <w:p w:rsidR="0068171A" w:rsidRPr="00243A37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43A37">
        <w:rPr>
          <w:rFonts w:eastAsiaTheme="minorHAnsi"/>
          <w:bCs/>
          <w:sz w:val="28"/>
          <w:szCs w:val="28"/>
          <w:lang w:eastAsia="en-US"/>
        </w:rPr>
        <w:t>2) для заместителя председателя Контрольно-счетной палаты Иркутского муниципального округа – в размере 65 процентов от ежемесячного денежного вознаграждения (должностного оклада) Мэра Иркутского муниципального округа;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43A37">
        <w:rPr>
          <w:rFonts w:eastAsiaTheme="minorHAnsi"/>
          <w:bCs/>
          <w:sz w:val="28"/>
          <w:szCs w:val="28"/>
          <w:lang w:eastAsia="en-US"/>
        </w:rPr>
        <w:t>3) для аудиторов Контрольно-счетной палаты Иркутского муниципального округа – в размере 60 процентов от ежемесячного денежного вознаграждения (должностного оклада) Мэра Иркутского муниципального округа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 К денежным поощрениям относятся  ежемесячное денежное поощрение и премия по итогам работы.</w:t>
      </w:r>
    </w:p>
    <w:p w:rsidR="0068171A" w:rsidRPr="00E83894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 Ежемесячное денежное поощрение  лицам, замещающим муниципальные должности, выплачивается одновременно с ежемесячным денежным вознаграждением и устанавливается в размере</w:t>
      </w:r>
      <w:r w:rsidRPr="00E83894">
        <w:rPr>
          <w:rFonts w:eastAsiaTheme="minorHAnsi"/>
          <w:bCs/>
          <w:sz w:val="28"/>
          <w:szCs w:val="28"/>
          <w:lang w:eastAsia="en-US"/>
        </w:rPr>
        <w:t>:</w:t>
      </w:r>
    </w:p>
    <w:p w:rsidR="0068171A" w:rsidRPr="00E83894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83894">
        <w:rPr>
          <w:rFonts w:eastAsiaTheme="minorHAnsi"/>
          <w:bCs/>
          <w:sz w:val="28"/>
          <w:szCs w:val="28"/>
          <w:lang w:eastAsia="en-US"/>
        </w:rPr>
        <w:t xml:space="preserve">1) для председателя Контрольно-счетной палаты Иркутского муниципального округа – в размере </w:t>
      </w:r>
      <w:r>
        <w:rPr>
          <w:rFonts w:eastAsiaTheme="minorHAnsi"/>
          <w:bCs/>
          <w:sz w:val="28"/>
          <w:szCs w:val="28"/>
          <w:lang w:eastAsia="en-US"/>
        </w:rPr>
        <w:t xml:space="preserve"> 10,84</w:t>
      </w:r>
      <w:r w:rsidRPr="00E83894">
        <w:rPr>
          <w:rFonts w:eastAsiaTheme="minorHAnsi"/>
          <w:bCs/>
          <w:sz w:val="28"/>
          <w:szCs w:val="28"/>
          <w:lang w:eastAsia="en-US"/>
        </w:rPr>
        <w:t xml:space="preserve"> должностн</w:t>
      </w:r>
      <w:r>
        <w:rPr>
          <w:rFonts w:eastAsiaTheme="minorHAnsi"/>
          <w:bCs/>
          <w:sz w:val="28"/>
          <w:szCs w:val="28"/>
          <w:lang w:eastAsia="en-US"/>
        </w:rPr>
        <w:t xml:space="preserve">ого </w:t>
      </w:r>
      <w:r w:rsidRPr="00E83894">
        <w:rPr>
          <w:rFonts w:eastAsiaTheme="minorHAnsi"/>
          <w:bCs/>
          <w:sz w:val="28"/>
          <w:szCs w:val="28"/>
          <w:lang w:eastAsia="en-US"/>
        </w:rPr>
        <w:t>оклад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E83894">
        <w:rPr>
          <w:rFonts w:eastAsiaTheme="minorHAnsi"/>
          <w:bCs/>
          <w:sz w:val="28"/>
          <w:szCs w:val="28"/>
          <w:lang w:eastAsia="en-US"/>
        </w:rPr>
        <w:t>;</w:t>
      </w:r>
    </w:p>
    <w:p w:rsidR="0068171A" w:rsidRPr="00E83894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83894">
        <w:rPr>
          <w:rFonts w:eastAsiaTheme="minorHAnsi"/>
          <w:bCs/>
          <w:sz w:val="28"/>
          <w:szCs w:val="28"/>
          <w:lang w:eastAsia="en-US"/>
        </w:rPr>
        <w:lastRenderedPageBreak/>
        <w:t xml:space="preserve">2) для заместителя председателя Контрольно-счетной палаты Иркутского муниципального округа – в размере  </w:t>
      </w:r>
      <w:r>
        <w:rPr>
          <w:rFonts w:eastAsiaTheme="minorHAnsi"/>
          <w:bCs/>
          <w:sz w:val="28"/>
          <w:szCs w:val="28"/>
          <w:lang w:eastAsia="en-US"/>
        </w:rPr>
        <w:t>10,84</w:t>
      </w:r>
      <w:r w:rsidRPr="00E83894">
        <w:rPr>
          <w:rFonts w:eastAsiaTheme="minorHAnsi"/>
          <w:bCs/>
          <w:sz w:val="28"/>
          <w:szCs w:val="28"/>
          <w:lang w:eastAsia="en-US"/>
        </w:rPr>
        <w:t xml:space="preserve"> должностн</w:t>
      </w:r>
      <w:r>
        <w:rPr>
          <w:rFonts w:eastAsiaTheme="minorHAnsi"/>
          <w:bCs/>
          <w:sz w:val="28"/>
          <w:szCs w:val="28"/>
          <w:lang w:eastAsia="en-US"/>
        </w:rPr>
        <w:t xml:space="preserve">ого </w:t>
      </w:r>
      <w:r w:rsidRPr="00E83894">
        <w:rPr>
          <w:rFonts w:eastAsiaTheme="minorHAnsi"/>
          <w:bCs/>
          <w:sz w:val="28"/>
          <w:szCs w:val="28"/>
          <w:lang w:eastAsia="en-US"/>
        </w:rPr>
        <w:t>оклад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E83894">
        <w:rPr>
          <w:rFonts w:eastAsiaTheme="minorHAnsi"/>
          <w:bCs/>
          <w:sz w:val="28"/>
          <w:szCs w:val="28"/>
          <w:lang w:eastAsia="en-US"/>
        </w:rPr>
        <w:t>;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83894">
        <w:rPr>
          <w:rFonts w:eastAsiaTheme="minorHAnsi"/>
          <w:bCs/>
          <w:sz w:val="28"/>
          <w:szCs w:val="28"/>
          <w:lang w:eastAsia="en-US"/>
        </w:rPr>
        <w:t>3) для аудиторов Контрольно-счетной палаты Иркутского</w:t>
      </w:r>
      <w:r w:rsidRPr="00A265C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83894">
        <w:rPr>
          <w:rFonts w:eastAsiaTheme="minorHAnsi"/>
          <w:bCs/>
          <w:sz w:val="28"/>
          <w:szCs w:val="28"/>
          <w:lang w:eastAsia="en-US"/>
        </w:rPr>
        <w:t xml:space="preserve">муниципального округа – в размере  </w:t>
      </w:r>
      <w:r>
        <w:rPr>
          <w:rFonts w:eastAsiaTheme="minorHAnsi"/>
          <w:bCs/>
          <w:sz w:val="28"/>
          <w:szCs w:val="28"/>
          <w:lang w:eastAsia="en-US"/>
        </w:rPr>
        <w:t>10,84</w:t>
      </w:r>
      <w:r w:rsidRPr="00E83894">
        <w:rPr>
          <w:rFonts w:eastAsiaTheme="minorHAnsi"/>
          <w:bCs/>
          <w:sz w:val="28"/>
          <w:szCs w:val="28"/>
          <w:lang w:eastAsia="en-US"/>
        </w:rPr>
        <w:t xml:space="preserve"> должностн</w:t>
      </w:r>
      <w:r>
        <w:rPr>
          <w:rFonts w:eastAsiaTheme="minorHAnsi"/>
          <w:bCs/>
          <w:sz w:val="28"/>
          <w:szCs w:val="28"/>
          <w:lang w:eastAsia="en-US"/>
        </w:rPr>
        <w:t xml:space="preserve">ого </w:t>
      </w:r>
      <w:r w:rsidRPr="00E83894">
        <w:rPr>
          <w:rFonts w:eastAsiaTheme="minorHAnsi"/>
          <w:bCs/>
          <w:sz w:val="28"/>
          <w:szCs w:val="28"/>
          <w:lang w:eastAsia="en-US"/>
        </w:rPr>
        <w:t>оклад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E83894">
        <w:rPr>
          <w:rFonts w:eastAsiaTheme="minorHAnsi"/>
          <w:bCs/>
          <w:sz w:val="28"/>
          <w:szCs w:val="28"/>
          <w:lang w:eastAsia="en-US"/>
        </w:rPr>
        <w:t>.</w:t>
      </w:r>
    </w:p>
    <w:p w:rsidR="0068171A" w:rsidRPr="00A265C7" w:rsidRDefault="0068171A" w:rsidP="00681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5C7">
        <w:rPr>
          <w:sz w:val="28"/>
          <w:szCs w:val="28"/>
        </w:rPr>
        <w:t>6.</w:t>
      </w:r>
      <w:r w:rsidRPr="00A265C7">
        <w:rPr>
          <w:b/>
          <w:sz w:val="28"/>
          <w:szCs w:val="28"/>
        </w:rPr>
        <w:t xml:space="preserve"> </w:t>
      </w:r>
      <w:r w:rsidRPr="00A265C7">
        <w:rPr>
          <w:sz w:val="28"/>
          <w:szCs w:val="28"/>
        </w:rPr>
        <w:t>Ежемесячное денежное вознаграждение и денежное поощрение выплачивается за отработанный период, в сроки, установленные для выплаты заработной платы.</w:t>
      </w:r>
    </w:p>
    <w:p w:rsidR="0068171A" w:rsidRDefault="0068171A" w:rsidP="0068171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7. Лицам, замещающим муниципальные должности, выплачиваются премии по итогам работы за счет экономии средств фонда оплаты труда Контрольно-счетной палаты Иркутского муниципального округа. Выплата премии лицам, замещающим муниципальные должности согласовывается с председателем Думы Иркутского муниципального округа.</w:t>
      </w:r>
    </w:p>
    <w:p w:rsidR="0068171A" w:rsidRPr="00844378" w:rsidRDefault="0068171A" w:rsidP="0068171A">
      <w:pPr>
        <w:ind w:firstLine="709"/>
        <w:jc w:val="both"/>
        <w:rPr>
          <w:sz w:val="28"/>
          <w:szCs w:val="28"/>
        </w:rPr>
      </w:pPr>
      <w:r w:rsidRPr="00844378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Расходы на оплату труда лицам, замещающим муниципальные должности устанавливается с учетом процентной надбавки к заработной плате за работу в южных районах Иркутской области </w:t>
      </w:r>
      <w:r w:rsidRPr="002F5E08">
        <w:rPr>
          <w:sz w:val="28"/>
          <w:szCs w:val="28"/>
        </w:rPr>
        <w:t>в размере, определенном федеральными и областными нормативными правовыми актами, и с учетом районного коэффициента к заработной плате в размере 1,3.</w:t>
      </w: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65F77">
        <w:rPr>
          <w:sz w:val="28"/>
          <w:szCs w:val="28"/>
        </w:rPr>
        <w:t>. Индексация денежного вознаграждения, денежного поощрения и иных дополнительных выплат лицам, замещающим муниципальные должности, производится муниципальными правовыми актами в соответствии с законодательством</w:t>
      </w:r>
      <w:r>
        <w:rPr>
          <w:sz w:val="28"/>
          <w:szCs w:val="28"/>
        </w:rPr>
        <w:t>.</w:t>
      </w:r>
    </w:p>
    <w:p w:rsidR="0068171A" w:rsidRPr="0057460D" w:rsidRDefault="0068171A" w:rsidP="0068171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Статья 7. Ежегодные отпуска лицам, замещающим муниципальные должности в Контрольно-счетной палате Иркутского муниципального округа</w:t>
      </w:r>
    </w:p>
    <w:p w:rsidR="0068171A" w:rsidRDefault="0068171A" w:rsidP="0068171A">
      <w:pPr>
        <w:ind w:firstLine="709"/>
        <w:jc w:val="both"/>
        <w:rPr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Лицам, замещающим муниципальные должности, предоставляются ежегодный основной оплачиваемый отпуск и дополнительные ежегодные оплачиваемые отпуска.</w:t>
      </w: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Продолжительность ежегодного основного оплачиваемого отпуска составляет 40 календарных дней.</w:t>
      </w:r>
    </w:p>
    <w:p w:rsidR="0068171A" w:rsidRPr="00567548" w:rsidRDefault="0068171A" w:rsidP="0068171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7548">
        <w:rPr>
          <w:sz w:val="28"/>
          <w:szCs w:val="28"/>
        </w:rPr>
        <w:t>3. Продолжительность  дополнительных ежегодных</w:t>
      </w:r>
      <w:r>
        <w:rPr>
          <w:sz w:val="28"/>
          <w:szCs w:val="28"/>
        </w:rPr>
        <w:t xml:space="preserve">  оплачиваемых </w:t>
      </w:r>
      <w:r w:rsidRPr="00567548">
        <w:rPr>
          <w:sz w:val="28"/>
          <w:szCs w:val="28"/>
        </w:rPr>
        <w:t>отпусков составляет:</w:t>
      </w:r>
    </w:p>
    <w:p w:rsidR="0068171A" w:rsidRPr="00567548" w:rsidRDefault="0068171A" w:rsidP="00681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548">
        <w:rPr>
          <w:sz w:val="28"/>
          <w:szCs w:val="28"/>
        </w:rPr>
        <w:t xml:space="preserve">1) за ненормированный рабочий день </w:t>
      </w:r>
      <w:r>
        <w:rPr>
          <w:sz w:val="28"/>
          <w:szCs w:val="28"/>
        </w:rPr>
        <w:t>- 3</w:t>
      </w:r>
      <w:r w:rsidRPr="00567548">
        <w:rPr>
          <w:sz w:val="28"/>
          <w:szCs w:val="28"/>
        </w:rPr>
        <w:t xml:space="preserve"> календарных дн</w:t>
      </w:r>
      <w:r>
        <w:rPr>
          <w:sz w:val="28"/>
          <w:szCs w:val="28"/>
        </w:rPr>
        <w:t>я</w:t>
      </w:r>
      <w:r w:rsidRPr="00567548">
        <w:rPr>
          <w:sz w:val="28"/>
          <w:szCs w:val="28"/>
        </w:rPr>
        <w:t>;</w:t>
      </w:r>
    </w:p>
    <w:p w:rsidR="0068171A" w:rsidRDefault="0068171A" w:rsidP="00681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548">
        <w:rPr>
          <w:sz w:val="28"/>
          <w:szCs w:val="28"/>
        </w:rPr>
        <w:t>2) за работу в южных районах Иркутской области в соответствии с действующим законодательством - 8 календарных дней.</w:t>
      </w:r>
    </w:p>
    <w:p w:rsidR="0068171A" w:rsidRPr="007C65B1" w:rsidRDefault="0068171A" w:rsidP="00681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5B1">
        <w:rPr>
          <w:sz w:val="28"/>
          <w:szCs w:val="28"/>
        </w:rPr>
        <w:t xml:space="preserve">4. Ежегодный основной оплачиваемый отпуск и дополнительные ежегодные оплачиваемые отпуска суммируются, и, по желанию лиц, </w:t>
      </w:r>
      <w:r>
        <w:rPr>
          <w:sz w:val="28"/>
          <w:szCs w:val="28"/>
        </w:rPr>
        <w:t xml:space="preserve">замещающих муниципальные должности,  </w:t>
      </w:r>
      <w:r w:rsidRPr="007C65B1">
        <w:rPr>
          <w:sz w:val="28"/>
          <w:szCs w:val="28"/>
        </w:rPr>
        <w:t xml:space="preserve">могут предоставляться по частям, при этом продолжительность хотя бы одной из частей отпуска должна быть не </w:t>
      </w:r>
      <w:r w:rsidRPr="00645361">
        <w:rPr>
          <w:sz w:val="28"/>
          <w:szCs w:val="28"/>
        </w:rPr>
        <w:t>менее 14 календарных дней.</w:t>
      </w:r>
    </w:p>
    <w:p w:rsidR="0068171A" w:rsidRDefault="0068171A" w:rsidP="0068171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A651AE">
        <w:rPr>
          <w:sz w:val="28"/>
          <w:szCs w:val="28"/>
        </w:rPr>
        <w:t xml:space="preserve">. </w:t>
      </w:r>
      <w:r w:rsidRPr="00A651AE">
        <w:rPr>
          <w:rFonts w:eastAsiaTheme="minorHAnsi"/>
          <w:bCs/>
          <w:sz w:val="28"/>
          <w:szCs w:val="28"/>
          <w:lang w:eastAsia="en-US"/>
        </w:rPr>
        <w:t>Лиц</w:t>
      </w:r>
      <w:r>
        <w:rPr>
          <w:rFonts w:eastAsiaTheme="minorHAnsi"/>
          <w:bCs/>
          <w:sz w:val="28"/>
          <w:szCs w:val="28"/>
          <w:lang w:eastAsia="en-US"/>
        </w:rPr>
        <w:t>ам, замещающим</w:t>
      </w:r>
      <w:r w:rsidRPr="00A651AE">
        <w:rPr>
          <w:rFonts w:eastAsiaTheme="minorHAnsi"/>
          <w:bCs/>
          <w:sz w:val="28"/>
          <w:szCs w:val="28"/>
          <w:lang w:eastAsia="en-US"/>
        </w:rPr>
        <w:t xml:space="preserve"> мун</w:t>
      </w:r>
      <w:r>
        <w:rPr>
          <w:rFonts w:eastAsiaTheme="minorHAnsi"/>
          <w:bCs/>
          <w:sz w:val="28"/>
          <w:szCs w:val="28"/>
          <w:lang w:eastAsia="en-US"/>
        </w:rPr>
        <w:t>иципальные</w:t>
      </w:r>
      <w:r w:rsidRPr="00A651AE">
        <w:rPr>
          <w:rFonts w:eastAsiaTheme="minorHAnsi"/>
          <w:bCs/>
          <w:sz w:val="28"/>
          <w:szCs w:val="28"/>
          <w:lang w:eastAsia="en-US"/>
        </w:rPr>
        <w:t xml:space="preserve"> должност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A651AE">
        <w:rPr>
          <w:rFonts w:eastAsiaTheme="minorHAnsi"/>
          <w:bCs/>
          <w:sz w:val="28"/>
          <w:szCs w:val="28"/>
          <w:lang w:eastAsia="en-US"/>
        </w:rPr>
        <w:t xml:space="preserve">, по </w:t>
      </w:r>
      <w:r>
        <w:rPr>
          <w:rFonts w:eastAsiaTheme="minorHAnsi"/>
          <w:bCs/>
          <w:sz w:val="28"/>
          <w:szCs w:val="28"/>
          <w:lang w:eastAsia="en-US"/>
        </w:rPr>
        <w:t>их</w:t>
      </w:r>
      <w:r w:rsidRPr="00A651AE">
        <w:rPr>
          <w:rFonts w:eastAsiaTheme="minorHAnsi"/>
          <w:bCs/>
          <w:sz w:val="28"/>
          <w:szCs w:val="28"/>
          <w:lang w:eastAsia="en-US"/>
        </w:rPr>
        <w:t xml:space="preserve"> письменному заявлению в порядке, установленном</w:t>
      </w:r>
      <w:r w:rsidRPr="00A651AE">
        <w:rPr>
          <w:bCs/>
          <w:sz w:val="28"/>
          <w:szCs w:val="28"/>
        </w:rPr>
        <w:t xml:space="preserve"> федеральными  законами</w:t>
      </w:r>
      <w:r w:rsidRPr="00A651AE">
        <w:rPr>
          <w:rFonts w:eastAsiaTheme="minorHAnsi"/>
          <w:bCs/>
          <w:sz w:val="28"/>
          <w:szCs w:val="28"/>
          <w:lang w:eastAsia="en-US"/>
        </w:rPr>
        <w:t xml:space="preserve">, может быть предоставлен отпуск без сохранения </w:t>
      </w:r>
      <w:r w:rsidRPr="00A651AE">
        <w:rPr>
          <w:bCs/>
          <w:sz w:val="28"/>
          <w:szCs w:val="28"/>
        </w:rPr>
        <w:t xml:space="preserve"> оплаты труда</w:t>
      </w:r>
      <w:r>
        <w:rPr>
          <w:bCs/>
          <w:sz w:val="28"/>
          <w:szCs w:val="28"/>
        </w:rPr>
        <w:t>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171A" w:rsidRDefault="0068171A" w:rsidP="00681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763E">
        <w:rPr>
          <w:rFonts w:eastAsiaTheme="minorHAnsi"/>
          <w:sz w:val="28"/>
          <w:szCs w:val="28"/>
          <w:lang w:eastAsia="en-US"/>
        </w:rPr>
        <w:lastRenderedPageBreak/>
        <w:t xml:space="preserve">Статья 8. </w:t>
      </w:r>
      <w:r w:rsidRPr="007B763E">
        <w:rPr>
          <w:sz w:val="28"/>
          <w:szCs w:val="28"/>
        </w:rPr>
        <w:t>Профессиональное развитие, в том числе получение дополнительного профессионального образования лицами, замещающими муниципальные должности в Контрольно-счетной палате Иркутского муниципального округа</w:t>
      </w:r>
    </w:p>
    <w:p w:rsidR="0068171A" w:rsidRPr="00EB3304" w:rsidRDefault="0068171A" w:rsidP="0068171A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8171A" w:rsidRPr="0054053A" w:rsidRDefault="0068171A" w:rsidP="0068171A">
      <w:pPr>
        <w:ind w:firstLine="720"/>
        <w:jc w:val="both"/>
        <w:rPr>
          <w:sz w:val="28"/>
          <w:szCs w:val="28"/>
        </w:rPr>
      </w:pPr>
      <w:r w:rsidRPr="0054053A">
        <w:rPr>
          <w:sz w:val="28"/>
          <w:szCs w:val="28"/>
        </w:rPr>
        <w:t>1. Профессиональное развитие лиц, замещающих  муниципальные должности</w:t>
      </w:r>
      <w:r>
        <w:rPr>
          <w:sz w:val="28"/>
          <w:szCs w:val="28"/>
        </w:rPr>
        <w:t>,</w:t>
      </w:r>
      <w:r w:rsidRPr="0054053A">
        <w:rPr>
          <w:sz w:val="28"/>
          <w:szCs w:val="28"/>
        </w:rPr>
        <w:t xml:space="preserve"> включает в себя дополнительное профессиональное образование  и иные мероприятия по профессиональному развитию.</w:t>
      </w:r>
    </w:p>
    <w:p w:rsidR="0068171A" w:rsidRDefault="0068171A" w:rsidP="00681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053A">
        <w:rPr>
          <w:sz w:val="28"/>
          <w:szCs w:val="28"/>
        </w:rPr>
        <w:t>Лицам, замещающим муниципальные должности, в течение всего периода замещения муниципальной должности,  предоставляется возможность получения дополнительного профессионального образования в порядке, установленном федеральными законами и муниципальными правовыми актами</w:t>
      </w:r>
      <w:r>
        <w:rPr>
          <w:sz w:val="28"/>
          <w:szCs w:val="28"/>
        </w:rPr>
        <w:t>.</w:t>
      </w:r>
    </w:p>
    <w:p w:rsidR="0068171A" w:rsidRPr="0054053A" w:rsidRDefault="0068171A" w:rsidP="0068171A">
      <w:pPr>
        <w:ind w:firstLine="720"/>
        <w:jc w:val="both"/>
        <w:rPr>
          <w:sz w:val="28"/>
          <w:szCs w:val="28"/>
        </w:rPr>
      </w:pPr>
      <w:r w:rsidRPr="0054053A">
        <w:rPr>
          <w:sz w:val="28"/>
          <w:szCs w:val="28"/>
        </w:rPr>
        <w:t xml:space="preserve">2. Дополнительное профессиональное образование осуществляется посредством реализации дополнительных профессиональных программ. </w:t>
      </w:r>
      <w:r w:rsidRPr="0054053A">
        <w:rPr>
          <w:rFonts w:eastAsiaTheme="minorHAnsi"/>
          <w:sz w:val="28"/>
          <w:szCs w:val="28"/>
          <w:lang w:eastAsia="en-US"/>
        </w:rPr>
        <w:t>Дополнительными профессиональными программами являются программы повышения квалификации и программы профессиональной переподготовки</w:t>
      </w:r>
      <w:r w:rsidRPr="0054053A">
        <w:rPr>
          <w:sz w:val="28"/>
          <w:szCs w:val="28"/>
        </w:rPr>
        <w:t xml:space="preserve">. </w:t>
      </w:r>
    </w:p>
    <w:p w:rsidR="0068171A" w:rsidRDefault="0068171A" w:rsidP="0068171A">
      <w:pPr>
        <w:ind w:firstLine="720"/>
        <w:jc w:val="both"/>
        <w:rPr>
          <w:sz w:val="28"/>
          <w:szCs w:val="28"/>
        </w:rPr>
      </w:pPr>
      <w:r w:rsidRPr="0054053A">
        <w:rPr>
          <w:rFonts w:eastAsiaTheme="minorHAnsi"/>
          <w:sz w:val="28"/>
          <w:szCs w:val="28"/>
          <w:lang w:eastAsia="en-US"/>
        </w:rPr>
        <w:t>3. Получение до</w:t>
      </w:r>
      <w:r>
        <w:rPr>
          <w:rFonts w:eastAsiaTheme="minorHAnsi"/>
          <w:sz w:val="28"/>
          <w:szCs w:val="28"/>
          <w:lang w:eastAsia="en-US"/>
        </w:rPr>
        <w:t>полнительного  образования лицами,</w:t>
      </w:r>
      <w:r w:rsidRPr="0054053A">
        <w:rPr>
          <w:rFonts w:eastAsiaTheme="minorHAnsi"/>
          <w:sz w:val="28"/>
          <w:szCs w:val="28"/>
          <w:lang w:eastAsia="en-US"/>
        </w:rPr>
        <w:t xml:space="preserve"> замещающим</w:t>
      </w:r>
      <w:r>
        <w:rPr>
          <w:rFonts w:eastAsiaTheme="minorHAnsi"/>
          <w:sz w:val="28"/>
          <w:szCs w:val="28"/>
          <w:lang w:eastAsia="en-US"/>
        </w:rPr>
        <w:t>и муниципальные</w:t>
      </w:r>
      <w:r w:rsidRPr="0054053A">
        <w:rPr>
          <w:rFonts w:eastAsiaTheme="minorHAnsi"/>
          <w:sz w:val="28"/>
          <w:szCs w:val="28"/>
          <w:lang w:eastAsia="en-US"/>
        </w:rPr>
        <w:t xml:space="preserve"> должност</w:t>
      </w:r>
      <w:r>
        <w:rPr>
          <w:rFonts w:eastAsiaTheme="minorHAnsi"/>
          <w:sz w:val="28"/>
          <w:szCs w:val="28"/>
          <w:lang w:eastAsia="en-US"/>
        </w:rPr>
        <w:t>и</w:t>
      </w:r>
      <w:r w:rsidRPr="0054053A">
        <w:rPr>
          <w:rFonts w:eastAsiaTheme="minorHAnsi"/>
          <w:sz w:val="28"/>
          <w:szCs w:val="28"/>
          <w:lang w:eastAsia="en-US"/>
        </w:rPr>
        <w:t>,  может осуществляться как с отрывом (очная форма обучения) так и без отрыва от выполнения должностных полномочий (заочная форма обучения)</w:t>
      </w:r>
      <w:r>
        <w:rPr>
          <w:sz w:val="28"/>
          <w:szCs w:val="28"/>
        </w:rPr>
        <w:t>.</w:t>
      </w:r>
      <w:r w:rsidRPr="0054053A">
        <w:rPr>
          <w:sz w:val="28"/>
          <w:szCs w:val="28"/>
        </w:rPr>
        <w:t xml:space="preserve"> 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Статья 9. </w:t>
      </w:r>
      <w:r w:rsidRPr="00B50506">
        <w:rPr>
          <w:sz w:val="28"/>
          <w:szCs w:val="28"/>
        </w:rPr>
        <w:t>Медицинское и иные виды обязательного социального страхования лиц, замещающих муниципальные должности в Контрольно-счетной палате Иркутского  муниципального о</w:t>
      </w:r>
      <w:r>
        <w:rPr>
          <w:sz w:val="28"/>
          <w:szCs w:val="28"/>
        </w:rPr>
        <w:t>круга</w:t>
      </w:r>
      <w:r>
        <w:rPr>
          <w:sz w:val="28"/>
          <w:szCs w:val="28"/>
        </w:rPr>
        <w:tab/>
      </w:r>
    </w:p>
    <w:p w:rsidR="0068171A" w:rsidRDefault="0068171A" w:rsidP="0068171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 w:rsidRPr="00B50506">
        <w:rPr>
          <w:sz w:val="28"/>
          <w:szCs w:val="28"/>
        </w:rPr>
        <w:t xml:space="preserve">Лица, замещающие муниципальные должности  подлежат обязательному медицинскому </w:t>
      </w:r>
      <w:r w:rsidRPr="0054053A">
        <w:rPr>
          <w:sz w:val="28"/>
          <w:szCs w:val="28"/>
        </w:rPr>
        <w:t>и иным видам обязательного социального страхования в порядке, установленном федеральными законами.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171A" w:rsidRDefault="0068171A" w:rsidP="0068171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Статья 10. </w:t>
      </w:r>
      <w:r w:rsidRPr="00C02A10">
        <w:rPr>
          <w:sz w:val="28"/>
          <w:szCs w:val="28"/>
        </w:rPr>
        <w:t>Дополнительные гарантии в сфере пенсионного обеспечения лиц,</w:t>
      </w:r>
      <w:r>
        <w:rPr>
          <w:sz w:val="20"/>
          <w:szCs w:val="20"/>
        </w:rPr>
        <w:t xml:space="preserve"> </w:t>
      </w:r>
      <w:r w:rsidRPr="00C02A10">
        <w:rPr>
          <w:sz w:val="28"/>
          <w:szCs w:val="28"/>
        </w:rPr>
        <w:t xml:space="preserve">замещающих муниципальные должности в Контрольно-счетной палате Иркутского </w:t>
      </w:r>
      <w:r>
        <w:rPr>
          <w:sz w:val="28"/>
          <w:szCs w:val="28"/>
        </w:rPr>
        <w:t>муниципального округа</w:t>
      </w:r>
    </w:p>
    <w:p w:rsidR="0068171A" w:rsidRDefault="0068171A" w:rsidP="0068171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8171A" w:rsidRPr="009445BC" w:rsidRDefault="0068171A" w:rsidP="0068171A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п</w:t>
      </w:r>
      <w:r w:rsidRPr="009445BC">
        <w:rPr>
          <w:sz w:val="28"/>
          <w:szCs w:val="28"/>
        </w:rPr>
        <w:t xml:space="preserve">енсионное обеспечение </w:t>
      </w:r>
      <w:r>
        <w:rPr>
          <w:sz w:val="28"/>
          <w:szCs w:val="28"/>
        </w:rPr>
        <w:t>лиц, замещающих муниципальные должности,</w:t>
      </w:r>
      <w:r w:rsidRPr="009445BC">
        <w:rPr>
          <w:sz w:val="28"/>
          <w:szCs w:val="28"/>
        </w:rPr>
        <w:t xml:space="preserve"> осуществляется в порядке, </w:t>
      </w:r>
      <w:r w:rsidRPr="00802FB3">
        <w:rPr>
          <w:sz w:val="28"/>
          <w:szCs w:val="28"/>
        </w:rPr>
        <w:t xml:space="preserve">предусмотренном правовым актом Думы </w:t>
      </w:r>
      <w:r w:rsidRPr="009445BC">
        <w:rPr>
          <w:sz w:val="28"/>
          <w:szCs w:val="28"/>
        </w:rPr>
        <w:t xml:space="preserve">Иркутского </w:t>
      </w:r>
      <w:r>
        <w:rPr>
          <w:sz w:val="28"/>
          <w:szCs w:val="28"/>
        </w:rPr>
        <w:t>муниципального округа.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C2F3C">
        <w:rPr>
          <w:rFonts w:eastAsiaTheme="minorHAnsi"/>
          <w:bCs/>
          <w:sz w:val="28"/>
          <w:szCs w:val="28"/>
          <w:lang w:eastAsia="en-US"/>
        </w:rPr>
        <w:t>Статья 1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Pr="00CC2F3C">
        <w:rPr>
          <w:rFonts w:eastAsiaTheme="minorHAnsi"/>
          <w:bCs/>
          <w:sz w:val="28"/>
          <w:szCs w:val="28"/>
          <w:lang w:eastAsia="en-US"/>
        </w:rPr>
        <w:t xml:space="preserve">. Служебные командировки лиц, замещающих муниципальные должности в Контрольно-счетной палате </w:t>
      </w:r>
      <w:r>
        <w:rPr>
          <w:rFonts w:eastAsiaTheme="minorHAnsi"/>
          <w:bCs/>
          <w:sz w:val="28"/>
          <w:szCs w:val="28"/>
          <w:lang w:eastAsia="en-US"/>
        </w:rPr>
        <w:t>Иркутского муниципального округа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В случае служебной необходимости, лицо, замещающее муниципальную должность, направляется в служебные командировки.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2. </w:t>
      </w:r>
      <w:r>
        <w:rPr>
          <w:rFonts w:eastAsiaTheme="minorHAnsi"/>
          <w:bCs/>
          <w:sz w:val="28"/>
          <w:szCs w:val="28"/>
          <w:lang w:eastAsia="en-US"/>
        </w:rPr>
        <w:t>Служебная командировка – поездка лица, замещающего муниципальную должность по распоряжению председателя Контрольно-счетной палаты Иркутского муниципального округа или лица исполняющего его обязанности, на определенный срок вне места постоянной работы.</w:t>
      </w:r>
    </w:p>
    <w:p w:rsidR="0068171A" w:rsidRPr="00976E37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 На период служебной командировки лицам, замещающим муниципальные должности, гарантируется сохранение должности и  оплаты труда за время нахождения в командировке, в том числе и за время нахождения в пути, а также возмещения расходов, связанных со служебной </w:t>
      </w:r>
      <w:r w:rsidRPr="00976E37">
        <w:rPr>
          <w:rFonts w:eastAsiaTheme="minorHAnsi"/>
          <w:bCs/>
          <w:sz w:val="28"/>
          <w:szCs w:val="28"/>
          <w:lang w:eastAsia="en-US"/>
        </w:rPr>
        <w:t>командировкой.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76E37">
        <w:rPr>
          <w:rFonts w:eastAsiaTheme="minorHAnsi"/>
          <w:bCs/>
          <w:sz w:val="28"/>
          <w:szCs w:val="28"/>
          <w:lang w:eastAsia="en-US"/>
        </w:rPr>
        <w:t xml:space="preserve">3. Порядок направления в служебные командировки и возмещение расходов связанных со служебными командировками осуществляется  в соответствии с Положением о служебных командировках работников Контрольно-счетной палаты </w:t>
      </w:r>
      <w:r>
        <w:rPr>
          <w:rFonts w:eastAsiaTheme="minorHAnsi"/>
          <w:bCs/>
          <w:sz w:val="28"/>
          <w:szCs w:val="28"/>
          <w:lang w:eastAsia="en-US"/>
        </w:rPr>
        <w:t>Иркутского муниципального округа.</w:t>
      </w:r>
    </w:p>
    <w:p w:rsidR="0068171A" w:rsidRDefault="0068171A" w:rsidP="0068171A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8171A" w:rsidRPr="0034264A" w:rsidRDefault="0068171A" w:rsidP="0068171A">
      <w:pPr>
        <w:ind w:firstLine="709"/>
        <w:jc w:val="both"/>
        <w:rPr>
          <w:sz w:val="28"/>
          <w:szCs w:val="28"/>
        </w:rPr>
      </w:pPr>
      <w:r w:rsidRPr="0034264A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12</w:t>
      </w:r>
      <w:r w:rsidRPr="0034264A">
        <w:rPr>
          <w:sz w:val="28"/>
          <w:szCs w:val="28"/>
        </w:rPr>
        <w:t>. Служебное удостоверение лица, замещающего муниципальную должность в Контрольно-счетной палате Иркутского муниципального округа</w:t>
      </w:r>
    </w:p>
    <w:p w:rsidR="0068171A" w:rsidRPr="0034264A" w:rsidRDefault="0068171A" w:rsidP="0068171A">
      <w:pPr>
        <w:ind w:firstLine="709"/>
        <w:jc w:val="both"/>
        <w:rPr>
          <w:sz w:val="28"/>
          <w:szCs w:val="28"/>
        </w:rPr>
      </w:pPr>
    </w:p>
    <w:p w:rsidR="0068171A" w:rsidRPr="0034264A" w:rsidRDefault="0068171A" w:rsidP="0068171A">
      <w:pPr>
        <w:ind w:firstLine="709"/>
        <w:jc w:val="both"/>
        <w:rPr>
          <w:sz w:val="28"/>
          <w:szCs w:val="28"/>
        </w:rPr>
      </w:pPr>
      <w:r w:rsidRPr="0034264A">
        <w:rPr>
          <w:sz w:val="28"/>
          <w:szCs w:val="28"/>
        </w:rPr>
        <w:t>1. Служебное удостоверение лица, замещающего муниципальную должность, является документом, подтверждающим его полномочия.</w:t>
      </w:r>
    </w:p>
    <w:p w:rsidR="0068171A" w:rsidRPr="007A4F82" w:rsidRDefault="0068171A" w:rsidP="0068171A">
      <w:pPr>
        <w:ind w:firstLine="709"/>
        <w:jc w:val="both"/>
        <w:rPr>
          <w:sz w:val="28"/>
          <w:szCs w:val="28"/>
        </w:rPr>
      </w:pPr>
      <w:r w:rsidRPr="0034264A">
        <w:rPr>
          <w:sz w:val="28"/>
          <w:szCs w:val="28"/>
        </w:rPr>
        <w:t xml:space="preserve"> </w:t>
      </w:r>
      <w:r w:rsidRPr="006005CF">
        <w:rPr>
          <w:sz w:val="28"/>
          <w:szCs w:val="28"/>
        </w:rPr>
        <w:t>2. Форма служебного удостоверения для лиц, замещающих муниципальную должность, устанавливается локальным нормативным актом Контрольно-счетной палаты Иркутского муниципального округа.</w:t>
      </w:r>
      <w:r w:rsidRPr="007A4F82">
        <w:rPr>
          <w:sz w:val="28"/>
          <w:szCs w:val="28"/>
        </w:rPr>
        <w:t xml:space="preserve"> </w:t>
      </w:r>
    </w:p>
    <w:p w:rsidR="0068171A" w:rsidRPr="00A271CC" w:rsidRDefault="0068171A" w:rsidP="0068171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A2ADA" w:rsidRDefault="002A2ADA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096EF3" w:rsidRDefault="00096EF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sectPr w:rsidR="00096EF3" w:rsidSect="008B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49D2843"/>
    <w:multiLevelType w:val="hybridMultilevel"/>
    <w:tmpl w:val="91C46F46"/>
    <w:lvl w:ilvl="0" w:tplc="499E8318">
      <w:start w:val="1"/>
      <w:numFmt w:val="decimal"/>
      <w:lvlText w:val="%1."/>
      <w:lvlJc w:val="left"/>
      <w:pPr>
        <w:ind w:left="1104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6" w:hanging="360"/>
      </w:pPr>
    </w:lvl>
    <w:lvl w:ilvl="2" w:tplc="0419001B" w:tentative="1">
      <w:start w:val="1"/>
      <w:numFmt w:val="lowerRoman"/>
      <w:lvlText w:val="%3."/>
      <w:lvlJc w:val="right"/>
      <w:pPr>
        <w:ind w:left="11296" w:hanging="180"/>
      </w:pPr>
    </w:lvl>
    <w:lvl w:ilvl="3" w:tplc="0419000F" w:tentative="1">
      <w:start w:val="1"/>
      <w:numFmt w:val="decimal"/>
      <w:lvlText w:val="%4."/>
      <w:lvlJc w:val="left"/>
      <w:pPr>
        <w:ind w:left="12016" w:hanging="360"/>
      </w:pPr>
    </w:lvl>
    <w:lvl w:ilvl="4" w:tplc="04190019" w:tentative="1">
      <w:start w:val="1"/>
      <w:numFmt w:val="lowerLetter"/>
      <w:lvlText w:val="%5."/>
      <w:lvlJc w:val="left"/>
      <w:pPr>
        <w:ind w:left="12736" w:hanging="360"/>
      </w:pPr>
    </w:lvl>
    <w:lvl w:ilvl="5" w:tplc="0419001B" w:tentative="1">
      <w:start w:val="1"/>
      <w:numFmt w:val="lowerRoman"/>
      <w:lvlText w:val="%6."/>
      <w:lvlJc w:val="right"/>
      <w:pPr>
        <w:ind w:left="13456" w:hanging="180"/>
      </w:pPr>
    </w:lvl>
    <w:lvl w:ilvl="6" w:tplc="0419000F" w:tentative="1">
      <w:start w:val="1"/>
      <w:numFmt w:val="decimal"/>
      <w:lvlText w:val="%7."/>
      <w:lvlJc w:val="left"/>
      <w:pPr>
        <w:ind w:left="14176" w:hanging="360"/>
      </w:pPr>
    </w:lvl>
    <w:lvl w:ilvl="7" w:tplc="04190019" w:tentative="1">
      <w:start w:val="1"/>
      <w:numFmt w:val="lowerLetter"/>
      <w:lvlText w:val="%8."/>
      <w:lvlJc w:val="left"/>
      <w:pPr>
        <w:ind w:left="14896" w:hanging="360"/>
      </w:pPr>
    </w:lvl>
    <w:lvl w:ilvl="8" w:tplc="0419001B" w:tentative="1">
      <w:start w:val="1"/>
      <w:numFmt w:val="lowerRoman"/>
      <w:lvlText w:val="%9."/>
      <w:lvlJc w:val="right"/>
      <w:pPr>
        <w:ind w:left="156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14F2"/>
    <w:rsid w:val="00022CA0"/>
    <w:rsid w:val="00071770"/>
    <w:rsid w:val="0008080E"/>
    <w:rsid w:val="0008448A"/>
    <w:rsid w:val="000960F5"/>
    <w:rsid w:val="00096EF3"/>
    <w:rsid w:val="000A099D"/>
    <w:rsid w:val="000D141C"/>
    <w:rsid w:val="000D4D86"/>
    <w:rsid w:val="000E4FA6"/>
    <w:rsid w:val="0019243E"/>
    <w:rsid w:val="00197710"/>
    <w:rsid w:val="001A191A"/>
    <w:rsid w:val="001A28FF"/>
    <w:rsid w:val="001A7EB8"/>
    <w:rsid w:val="001B5A28"/>
    <w:rsid w:val="001D426D"/>
    <w:rsid w:val="001D4613"/>
    <w:rsid w:val="001E12FB"/>
    <w:rsid w:val="001E264C"/>
    <w:rsid w:val="00204FD2"/>
    <w:rsid w:val="002331EE"/>
    <w:rsid w:val="002502F2"/>
    <w:rsid w:val="002547C6"/>
    <w:rsid w:val="00255B01"/>
    <w:rsid w:val="00276821"/>
    <w:rsid w:val="002A2ADA"/>
    <w:rsid w:val="003014F2"/>
    <w:rsid w:val="0034468D"/>
    <w:rsid w:val="00362C8F"/>
    <w:rsid w:val="003A585A"/>
    <w:rsid w:val="003F318D"/>
    <w:rsid w:val="00410CEA"/>
    <w:rsid w:val="004230F4"/>
    <w:rsid w:val="004578F1"/>
    <w:rsid w:val="00465545"/>
    <w:rsid w:val="004A00BC"/>
    <w:rsid w:val="004E2923"/>
    <w:rsid w:val="004F1916"/>
    <w:rsid w:val="00535AF4"/>
    <w:rsid w:val="00552D8E"/>
    <w:rsid w:val="00556FA3"/>
    <w:rsid w:val="00586B64"/>
    <w:rsid w:val="005A38C9"/>
    <w:rsid w:val="005B2FB9"/>
    <w:rsid w:val="005B3862"/>
    <w:rsid w:val="005B664E"/>
    <w:rsid w:val="0061748F"/>
    <w:rsid w:val="00626871"/>
    <w:rsid w:val="00632FB3"/>
    <w:rsid w:val="006473AF"/>
    <w:rsid w:val="00667CB3"/>
    <w:rsid w:val="0068171A"/>
    <w:rsid w:val="006E548F"/>
    <w:rsid w:val="00705265"/>
    <w:rsid w:val="007266FE"/>
    <w:rsid w:val="007320D2"/>
    <w:rsid w:val="00741497"/>
    <w:rsid w:val="00770C58"/>
    <w:rsid w:val="007D740A"/>
    <w:rsid w:val="007D78A5"/>
    <w:rsid w:val="007E4259"/>
    <w:rsid w:val="007F7B14"/>
    <w:rsid w:val="008362FD"/>
    <w:rsid w:val="00861142"/>
    <w:rsid w:val="00876139"/>
    <w:rsid w:val="00893C15"/>
    <w:rsid w:val="008A2D79"/>
    <w:rsid w:val="008B1C60"/>
    <w:rsid w:val="008B3C39"/>
    <w:rsid w:val="008D2586"/>
    <w:rsid w:val="008E76C7"/>
    <w:rsid w:val="008F0CAF"/>
    <w:rsid w:val="008F554D"/>
    <w:rsid w:val="00900669"/>
    <w:rsid w:val="009070EF"/>
    <w:rsid w:val="00951E44"/>
    <w:rsid w:val="009C5514"/>
    <w:rsid w:val="00A04437"/>
    <w:rsid w:val="00A13276"/>
    <w:rsid w:val="00A21A32"/>
    <w:rsid w:val="00A84788"/>
    <w:rsid w:val="00A874A3"/>
    <w:rsid w:val="00AA6FA7"/>
    <w:rsid w:val="00AB59D8"/>
    <w:rsid w:val="00AB7D57"/>
    <w:rsid w:val="00AC353C"/>
    <w:rsid w:val="00B0314D"/>
    <w:rsid w:val="00B11DC8"/>
    <w:rsid w:val="00B4450B"/>
    <w:rsid w:val="00B445E5"/>
    <w:rsid w:val="00B559BB"/>
    <w:rsid w:val="00B9368C"/>
    <w:rsid w:val="00B96942"/>
    <w:rsid w:val="00BC4E7F"/>
    <w:rsid w:val="00BF60C0"/>
    <w:rsid w:val="00C2074F"/>
    <w:rsid w:val="00C2773E"/>
    <w:rsid w:val="00C63F2E"/>
    <w:rsid w:val="00C67C44"/>
    <w:rsid w:val="00CC32CE"/>
    <w:rsid w:val="00CE0043"/>
    <w:rsid w:val="00D338A9"/>
    <w:rsid w:val="00D83C4F"/>
    <w:rsid w:val="00D9219F"/>
    <w:rsid w:val="00D9261F"/>
    <w:rsid w:val="00D952EE"/>
    <w:rsid w:val="00DC493E"/>
    <w:rsid w:val="00DE344E"/>
    <w:rsid w:val="00E153C8"/>
    <w:rsid w:val="00E20EE1"/>
    <w:rsid w:val="00E452ED"/>
    <w:rsid w:val="00E82A7D"/>
    <w:rsid w:val="00EA6715"/>
    <w:rsid w:val="00EA6FD6"/>
    <w:rsid w:val="00EB4E38"/>
    <w:rsid w:val="00ED5EF6"/>
    <w:rsid w:val="00EF1364"/>
    <w:rsid w:val="00F0242A"/>
    <w:rsid w:val="00F13D16"/>
    <w:rsid w:val="00F44348"/>
    <w:rsid w:val="00F46442"/>
    <w:rsid w:val="00F507B2"/>
    <w:rsid w:val="00F56D32"/>
    <w:rsid w:val="00FA02F9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7B14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4578F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68171A"/>
    <w:rPr>
      <w:rFonts w:ascii="Calibri" w:eastAsia="Calibri" w:hAnsi="Calibri" w:cs="Times New Roman"/>
    </w:rPr>
  </w:style>
  <w:style w:type="paragraph" w:customStyle="1" w:styleId="ConsPlusTitle">
    <w:name w:val="ConsPlusTitle"/>
    <w:rsid w:val="00681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uiPriority w:val="1"/>
    <w:qFormat/>
    <w:rsid w:val="007F7B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12</cp:revision>
  <cp:lastPrinted>2025-10-13T01:07:00Z</cp:lastPrinted>
  <dcterms:created xsi:type="dcterms:W3CDTF">2025-10-13T00:46:00Z</dcterms:created>
  <dcterms:modified xsi:type="dcterms:W3CDTF">2025-10-31T06:26:00Z</dcterms:modified>
</cp:coreProperties>
</file>