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BA1" w:rsidRDefault="00284BA1" w:rsidP="00284BA1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19050" t="0" r="190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pacing w:val="25"/>
          <w:sz w:val="28"/>
          <w:szCs w:val="28"/>
        </w:rPr>
        <w:t>РОССИЙСКАЯ ФЕДЕРАЦИЯ</w:t>
      </w:r>
    </w:p>
    <w:p w:rsidR="00284BA1" w:rsidRDefault="00284BA1" w:rsidP="00284BA1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ИРКУТСКАЯ ОБЛАСТЬ</w:t>
      </w:r>
    </w:p>
    <w:p w:rsidR="00284BA1" w:rsidRDefault="00284BA1" w:rsidP="00284BA1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ИРКУТСКИЙ МУНИЦИПАЛЬНЫЙ ОКРУГ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284BA1" w:rsidRDefault="00284BA1" w:rsidP="00284BA1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284BA1" w:rsidRPr="00A97773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16"/>
          <w:szCs w:val="16"/>
        </w:rPr>
      </w:pPr>
    </w:p>
    <w:p w:rsidR="00284BA1" w:rsidRDefault="00284BA1" w:rsidP="00284BA1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>
        <w:rPr>
          <w:sz w:val="28"/>
          <w:szCs w:val="28"/>
        </w:rPr>
        <w:t>Принято на заседании Думы</w:t>
      </w:r>
    </w:p>
    <w:p w:rsidR="00284BA1" w:rsidRDefault="00582746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30.04.2026г. </w:t>
      </w:r>
      <w:r w:rsidR="00284BA1">
        <w:rPr>
          <w:sz w:val="28"/>
          <w:szCs w:val="28"/>
        </w:rPr>
        <w:tab/>
      </w:r>
      <w:r w:rsidR="00F76D63">
        <w:tab/>
      </w:r>
      <w:r w:rsidR="00F76D63">
        <w:tab/>
      </w:r>
      <w:r w:rsidR="00F76D63">
        <w:tab/>
      </w:r>
      <w:r w:rsidR="00F76D63">
        <w:tab/>
        <w:t xml:space="preserve">                </w:t>
      </w:r>
      <w:r>
        <w:t xml:space="preserve">                           </w:t>
      </w:r>
      <w:r>
        <w:rPr>
          <w:sz w:val="28"/>
          <w:szCs w:val="28"/>
        </w:rPr>
        <w:t>№09-211</w:t>
      </w:r>
      <w:r w:rsidR="00284BA1">
        <w:rPr>
          <w:sz w:val="28"/>
          <w:szCs w:val="28"/>
        </w:rPr>
        <w:t>/</w:t>
      </w:r>
      <w:proofErr w:type="spellStart"/>
      <w:r w:rsidR="00284BA1">
        <w:rPr>
          <w:sz w:val="28"/>
          <w:szCs w:val="28"/>
        </w:rPr>
        <w:t>рд</w:t>
      </w:r>
      <w:proofErr w:type="spellEnd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D35AA3" w:rsidRPr="00A97773" w:rsidRDefault="00D35AA3" w:rsidP="00284BA1">
      <w:pPr>
        <w:shd w:val="clear" w:color="auto" w:fill="FFFFFF"/>
        <w:jc w:val="both"/>
        <w:rPr>
          <w:sz w:val="22"/>
          <w:szCs w:val="22"/>
        </w:rPr>
      </w:pPr>
      <w:permStart w:id="0" w:edGrp="everyone"/>
    </w:p>
    <w:p w:rsidR="00284BA1" w:rsidRDefault="00284BA1" w:rsidP="00284BA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>
        <w:rPr>
          <w:sz w:val="28"/>
          <w:szCs w:val="28"/>
        </w:rPr>
        <w:t>рд</w:t>
      </w:r>
      <w:proofErr w:type="spellEnd"/>
    </w:p>
    <w:permEnd w:id="0"/>
    <w:p w:rsidR="00284BA1" w:rsidRPr="000E45C1" w:rsidRDefault="00284BA1" w:rsidP="00284BA1">
      <w:pPr>
        <w:pStyle w:val="3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E45C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Руководствуясь статьями 15, 16 Федерального закона от 20 марта 2025 года  № 33-ФЗ «Об общих принципах организации местного самоуправления в единой системе публичной власти», Законом Иркутской области от 24 октября 2024 года № 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 </w:t>
      </w:r>
    </w:p>
    <w:p w:rsidR="00284BA1" w:rsidRPr="000E45C1" w:rsidRDefault="00284BA1" w:rsidP="00284BA1">
      <w:pPr>
        <w:shd w:val="clear" w:color="auto" w:fill="FFFFFF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РЕШИЛА:</w:t>
      </w:r>
    </w:p>
    <w:p w:rsidR="00D35AA3" w:rsidRDefault="00284BA1" w:rsidP="002C4A82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0E45C1">
        <w:rPr>
          <w:sz w:val="28"/>
          <w:szCs w:val="28"/>
        </w:rPr>
        <w:t>1.</w:t>
      </w:r>
      <w:r w:rsidR="007D0EA0">
        <w:rPr>
          <w:sz w:val="28"/>
          <w:szCs w:val="28"/>
        </w:rPr>
        <w:t xml:space="preserve"> </w:t>
      </w:r>
      <w:r w:rsidR="002C4A82">
        <w:rPr>
          <w:sz w:val="28"/>
          <w:szCs w:val="28"/>
        </w:rPr>
        <w:t>Внести в Регламент Думы Иркутского муниципального округа, утвержденный решением Думы Иркутского муниципального округа от 25.09.2025 № 01-04/</w:t>
      </w:r>
      <w:proofErr w:type="spellStart"/>
      <w:r w:rsidR="002C4A82">
        <w:rPr>
          <w:sz w:val="28"/>
          <w:szCs w:val="28"/>
        </w:rPr>
        <w:t>рд</w:t>
      </w:r>
      <w:proofErr w:type="spellEnd"/>
      <w:r w:rsidR="002C4A82">
        <w:rPr>
          <w:sz w:val="28"/>
          <w:szCs w:val="28"/>
        </w:rPr>
        <w:t xml:space="preserve"> (далее - Регламент) следующие изменения:</w:t>
      </w:r>
    </w:p>
    <w:p w:rsidR="009845C1" w:rsidRPr="00D35AA3" w:rsidRDefault="00D05C22" w:rsidP="002C4A82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0241B">
        <w:rPr>
          <w:sz w:val="28"/>
          <w:szCs w:val="28"/>
        </w:rPr>
        <w:t>Абзац 2 статьи 62 изложить в следующей редакции: «</w:t>
      </w:r>
      <w:r w:rsidR="0080241B" w:rsidRPr="00A93ECB">
        <w:rPr>
          <w:sz w:val="28"/>
          <w:szCs w:val="28"/>
        </w:rPr>
        <w:t xml:space="preserve">Депутат (депутаты) вправе </w:t>
      </w:r>
      <w:r w:rsidR="0080241B">
        <w:rPr>
          <w:sz w:val="28"/>
          <w:szCs w:val="28"/>
        </w:rPr>
        <w:t xml:space="preserve">вынести вопрос о реализации правотворческой инициативы </w:t>
      </w:r>
      <w:r w:rsidR="0080241B" w:rsidRPr="00A93ECB">
        <w:rPr>
          <w:sz w:val="28"/>
          <w:szCs w:val="28"/>
        </w:rPr>
        <w:t>с обоснованием необходимости его принятия</w:t>
      </w:r>
      <w:r w:rsidR="0080241B">
        <w:rPr>
          <w:sz w:val="28"/>
          <w:szCs w:val="28"/>
        </w:rPr>
        <w:t xml:space="preserve"> на рассмотрение соответствующей постоянной комиссии Думы Иркутского муниципального округа. По результатам рассмотрения постоянная комиссия Думы Иркутского муниципального округа вправе </w:t>
      </w:r>
      <w:r w:rsidR="0080241B" w:rsidRPr="00A93ECB">
        <w:rPr>
          <w:sz w:val="28"/>
          <w:szCs w:val="28"/>
        </w:rPr>
        <w:t>дать поручение аппарату Думы подготовить проект решения (поправки к проекту решения). Подготовленный аппаратом Думы проект решения (поправки к проекту) с необходимыми документами согласовывается с депутатом (депутатами), реализующим правотворческую инициативу</w:t>
      </w:r>
      <w:r w:rsidR="0080241B">
        <w:rPr>
          <w:sz w:val="28"/>
          <w:szCs w:val="28"/>
        </w:rPr>
        <w:t>.».</w:t>
      </w:r>
    </w:p>
    <w:p w:rsidR="00284BA1" w:rsidRPr="000E45C1" w:rsidRDefault="00284BA1" w:rsidP="00284BA1">
      <w:pPr>
        <w:tabs>
          <w:tab w:val="left" w:pos="851"/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0E45C1">
        <w:rPr>
          <w:spacing w:val="2"/>
          <w:sz w:val="28"/>
          <w:szCs w:val="28"/>
        </w:rPr>
        <w:t>2. Разместить настоящее постановление в сетевом издании «Ангарские огни» (доменное имя сайта в информационно – телекоммуникационной сети «Интернет»: ANGAROGNI.RU), на официальном сайте Иркутского муниципального округа Иркутской области www.irkraion.ru</w:t>
      </w:r>
      <w:r w:rsidRPr="000E45C1">
        <w:rPr>
          <w:sz w:val="28"/>
          <w:szCs w:val="28"/>
        </w:rPr>
        <w:t>.</w:t>
      </w:r>
    </w:p>
    <w:p w:rsidR="00284BA1" w:rsidRPr="000E45C1" w:rsidRDefault="00284BA1" w:rsidP="00284BA1">
      <w:pPr>
        <w:tabs>
          <w:tab w:val="left" w:pos="709"/>
          <w:tab w:val="left" w:pos="851"/>
          <w:tab w:val="left" w:pos="993"/>
        </w:tabs>
        <w:autoSpaceDN w:val="0"/>
        <w:adjustRightInd w:val="0"/>
        <w:ind w:firstLine="525"/>
        <w:jc w:val="both"/>
        <w:rPr>
          <w:sz w:val="28"/>
          <w:szCs w:val="28"/>
        </w:rPr>
      </w:pPr>
      <w:r w:rsidRPr="000E45C1">
        <w:rPr>
          <w:sz w:val="28"/>
          <w:szCs w:val="28"/>
        </w:rPr>
        <w:t xml:space="preserve">  3.</w:t>
      </w:r>
      <w:r w:rsidR="00CC47BA">
        <w:rPr>
          <w:sz w:val="28"/>
          <w:szCs w:val="28"/>
        </w:rPr>
        <w:t xml:space="preserve"> </w:t>
      </w:r>
      <w:r w:rsidRPr="000E45C1">
        <w:rPr>
          <w:sz w:val="28"/>
          <w:szCs w:val="28"/>
        </w:rPr>
        <w:t xml:space="preserve">Контроль исполнения настоящего решения возложить на </w:t>
      </w:r>
      <w:r w:rsidR="00D35AA3">
        <w:rPr>
          <w:sz w:val="28"/>
          <w:szCs w:val="28"/>
        </w:rPr>
        <w:t>постоянную комиссию по Уставу, регламенту, депутатской деятельности, информационной политике и связям с общественностью</w:t>
      </w:r>
      <w:r w:rsidRPr="000E45C1">
        <w:rPr>
          <w:sz w:val="28"/>
          <w:szCs w:val="28"/>
        </w:rPr>
        <w:t xml:space="preserve">. </w:t>
      </w:r>
    </w:p>
    <w:p w:rsidR="00284BA1" w:rsidRDefault="00284BA1" w:rsidP="00284BA1">
      <w:pPr>
        <w:jc w:val="both"/>
        <w:rPr>
          <w:sz w:val="28"/>
          <w:szCs w:val="28"/>
        </w:rPr>
      </w:pPr>
    </w:p>
    <w:tbl>
      <w:tblPr>
        <w:tblW w:w="9899" w:type="dxa"/>
        <w:tblLook w:val="00A0"/>
      </w:tblPr>
      <w:tblGrid>
        <w:gridCol w:w="9899"/>
      </w:tblGrid>
      <w:tr w:rsidR="00284BA1" w:rsidRPr="000E45C1" w:rsidTr="007D0EA0">
        <w:trPr>
          <w:trHeight w:val="860"/>
        </w:trPr>
        <w:tc>
          <w:tcPr>
            <w:tcW w:w="9899" w:type="dxa"/>
            <w:hideMark/>
          </w:tcPr>
          <w:p w:rsidR="00284BA1" w:rsidRPr="000E45C1" w:rsidRDefault="00284BA1" w:rsidP="007D0EA0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  <w:r w:rsidRPr="000E45C1">
              <w:rPr>
                <w:sz w:val="28"/>
                <w:szCs w:val="28"/>
              </w:rPr>
              <w:t>Председатель Думы                                                                               А.Г. Панько</w:t>
            </w:r>
          </w:p>
        </w:tc>
      </w:tr>
    </w:tbl>
    <w:p w:rsidR="004E3E20" w:rsidRDefault="004E3E20"/>
    <w:sectPr w:rsidR="004E3E20" w:rsidSect="00A9777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84BA1"/>
    <w:rsid w:val="00097D25"/>
    <w:rsid w:val="00186535"/>
    <w:rsid w:val="00284BA1"/>
    <w:rsid w:val="002C4A82"/>
    <w:rsid w:val="0038014F"/>
    <w:rsid w:val="004E3E20"/>
    <w:rsid w:val="00582746"/>
    <w:rsid w:val="006763D8"/>
    <w:rsid w:val="007D0EA0"/>
    <w:rsid w:val="0080241B"/>
    <w:rsid w:val="009845C1"/>
    <w:rsid w:val="00A97773"/>
    <w:rsid w:val="00AB01AF"/>
    <w:rsid w:val="00B54ABF"/>
    <w:rsid w:val="00BA59BD"/>
    <w:rsid w:val="00C70904"/>
    <w:rsid w:val="00CC47BA"/>
    <w:rsid w:val="00D05C22"/>
    <w:rsid w:val="00D35AA3"/>
    <w:rsid w:val="00F76D63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B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84B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D35A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5</cp:revision>
  <cp:lastPrinted>2026-05-04T05:37:00Z</cp:lastPrinted>
  <dcterms:created xsi:type="dcterms:W3CDTF">2026-04-20T07:44:00Z</dcterms:created>
  <dcterms:modified xsi:type="dcterms:W3CDTF">2026-05-04T05:39:00Z</dcterms:modified>
</cp:coreProperties>
</file>